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15930" w14:textId="021110C6" w:rsidR="00E505F5" w:rsidRDefault="00E505F5">
      <w:pPr>
        <w:jc w:val="center"/>
        <w:rPr>
          <w:rFonts w:asciiTheme="minorEastAsia" w:hAnsiTheme="minorEastAsia"/>
          <w:b/>
          <w:sz w:val="36"/>
          <w:szCs w:val="28"/>
        </w:rPr>
      </w:pPr>
      <w:r>
        <w:rPr>
          <w:rFonts w:asciiTheme="minorEastAsia" w:hAnsiTheme="minorEastAsia" w:hint="eastAsia"/>
          <w:b/>
          <w:sz w:val="36"/>
          <w:szCs w:val="28"/>
        </w:rPr>
        <w:t>中国科学院</w:t>
      </w:r>
      <w:r w:rsidR="00E30626">
        <w:rPr>
          <w:rFonts w:asciiTheme="minorEastAsia" w:hAnsiTheme="minorEastAsia" w:hint="eastAsia"/>
          <w:b/>
          <w:sz w:val="36"/>
          <w:szCs w:val="28"/>
        </w:rPr>
        <w:t>南京天文光学技术研究所</w:t>
      </w:r>
    </w:p>
    <w:p w14:paraId="6E474E37" w14:textId="6C27C31B" w:rsidR="00F4443B" w:rsidRDefault="00A80975">
      <w:pPr>
        <w:jc w:val="center"/>
        <w:rPr>
          <w:rFonts w:asciiTheme="minorEastAsia" w:hAnsiTheme="minorEastAsia"/>
          <w:sz w:val="28"/>
          <w:szCs w:val="28"/>
        </w:rPr>
      </w:pPr>
      <w:r>
        <w:rPr>
          <w:rFonts w:asciiTheme="minorEastAsia" w:hAnsiTheme="minorEastAsia" w:hint="eastAsia"/>
          <w:b/>
          <w:sz w:val="36"/>
          <w:szCs w:val="28"/>
        </w:rPr>
        <w:t>麒麟园区电梯维保</w:t>
      </w:r>
      <w:r w:rsidR="00E30626">
        <w:rPr>
          <w:rFonts w:asciiTheme="minorEastAsia" w:hAnsiTheme="minorEastAsia" w:hint="eastAsia"/>
          <w:b/>
          <w:sz w:val="36"/>
          <w:szCs w:val="28"/>
        </w:rPr>
        <w:t>服务内容及要求</w:t>
      </w:r>
    </w:p>
    <w:p w14:paraId="409094A2" w14:textId="77777777" w:rsidR="00F4443B" w:rsidRDefault="00F4443B">
      <w:pPr>
        <w:ind w:firstLineChars="200" w:firstLine="560"/>
        <w:rPr>
          <w:rFonts w:asciiTheme="minorEastAsia" w:hAnsiTheme="minorEastAsia"/>
          <w:sz w:val="28"/>
          <w:szCs w:val="28"/>
        </w:rPr>
      </w:pPr>
    </w:p>
    <w:p w14:paraId="26517E9C" w14:textId="0383FD6C" w:rsidR="00E30626" w:rsidRPr="00E30626" w:rsidRDefault="00E30626" w:rsidP="00E30626">
      <w:pPr>
        <w:numPr>
          <w:ilvl w:val="0"/>
          <w:numId w:val="1"/>
        </w:numPr>
        <w:ind w:firstLineChars="200" w:firstLine="562"/>
        <w:rPr>
          <w:rFonts w:asciiTheme="minorEastAsia" w:hAnsiTheme="minorEastAsia"/>
          <w:b/>
          <w:bCs/>
          <w:sz w:val="28"/>
          <w:szCs w:val="28"/>
        </w:rPr>
      </w:pPr>
      <w:r>
        <w:rPr>
          <w:rFonts w:asciiTheme="minorEastAsia" w:hAnsiTheme="minorEastAsia" w:hint="eastAsia"/>
          <w:b/>
          <w:bCs/>
          <w:sz w:val="28"/>
          <w:szCs w:val="28"/>
        </w:rPr>
        <w:t>电梯参数</w:t>
      </w:r>
    </w:p>
    <w:tbl>
      <w:tblPr>
        <w:tblW w:w="877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5"/>
        <w:gridCol w:w="850"/>
        <w:gridCol w:w="4817"/>
        <w:gridCol w:w="2233"/>
      </w:tblGrid>
      <w:tr w:rsidR="00E30626" w:rsidRPr="00CC71E5" w14:paraId="2B6AD7D8" w14:textId="77777777" w:rsidTr="001E24B1">
        <w:trPr>
          <w:trHeight w:val="397"/>
          <w:jc w:val="center"/>
        </w:trPr>
        <w:tc>
          <w:tcPr>
            <w:tcW w:w="875" w:type="dxa"/>
            <w:tcBorders>
              <w:top w:val="single" w:sz="4" w:space="0" w:color="auto"/>
              <w:left w:val="single" w:sz="4" w:space="0" w:color="auto"/>
              <w:bottom w:val="single" w:sz="4" w:space="0" w:color="auto"/>
              <w:right w:val="single" w:sz="4" w:space="0" w:color="auto"/>
            </w:tcBorders>
            <w:hideMark/>
          </w:tcPr>
          <w:p w14:paraId="1F72F7D2"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b/>
                <w:bCs/>
                <w:kern w:val="0"/>
                <w:szCs w:val="21"/>
              </w:rPr>
              <w:t>序号</w:t>
            </w:r>
          </w:p>
        </w:tc>
        <w:tc>
          <w:tcPr>
            <w:tcW w:w="850" w:type="dxa"/>
            <w:tcBorders>
              <w:top w:val="single" w:sz="4" w:space="0" w:color="auto"/>
              <w:left w:val="single" w:sz="4" w:space="0" w:color="auto"/>
              <w:bottom w:val="single" w:sz="4" w:space="0" w:color="auto"/>
              <w:right w:val="single" w:sz="4" w:space="0" w:color="auto"/>
            </w:tcBorders>
            <w:hideMark/>
          </w:tcPr>
          <w:p w14:paraId="189A0244"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b/>
                <w:bCs/>
                <w:kern w:val="0"/>
                <w:szCs w:val="21"/>
              </w:rPr>
              <w:t>楼宇</w:t>
            </w:r>
          </w:p>
        </w:tc>
        <w:tc>
          <w:tcPr>
            <w:tcW w:w="4817" w:type="dxa"/>
            <w:tcBorders>
              <w:top w:val="single" w:sz="4" w:space="0" w:color="auto"/>
              <w:left w:val="single" w:sz="4" w:space="0" w:color="auto"/>
              <w:bottom w:val="single" w:sz="4" w:space="0" w:color="auto"/>
              <w:right w:val="single" w:sz="4" w:space="0" w:color="auto"/>
            </w:tcBorders>
            <w:hideMark/>
          </w:tcPr>
          <w:p w14:paraId="6755AF69"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b/>
                <w:bCs/>
                <w:kern w:val="0"/>
                <w:szCs w:val="21"/>
              </w:rPr>
              <w:t>型号（规格）</w:t>
            </w:r>
          </w:p>
        </w:tc>
        <w:tc>
          <w:tcPr>
            <w:tcW w:w="2233" w:type="dxa"/>
            <w:tcBorders>
              <w:top w:val="single" w:sz="4" w:space="0" w:color="auto"/>
              <w:left w:val="single" w:sz="4" w:space="0" w:color="auto"/>
              <w:bottom w:val="single" w:sz="4" w:space="0" w:color="auto"/>
              <w:right w:val="single" w:sz="4" w:space="0" w:color="auto"/>
            </w:tcBorders>
            <w:hideMark/>
          </w:tcPr>
          <w:p w14:paraId="5D373EA3"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b/>
                <w:bCs/>
                <w:kern w:val="0"/>
                <w:szCs w:val="21"/>
              </w:rPr>
              <w:t>制造单位名称</w:t>
            </w:r>
          </w:p>
        </w:tc>
      </w:tr>
      <w:tr w:rsidR="00E30626" w:rsidRPr="00CC71E5" w14:paraId="24DBB57F" w14:textId="77777777" w:rsidTr="001E24B1">
        <w:trPr>
          <w:trHeight w:val="397"/>
          <w:jc w:val="center"/>
        </w:trPr>
        <w:tc>
          <w:tcPr>
            <w:tcW w:w="875" w:type="dxa"/>
            <w:tcBorders>
              <w:top w:val="single" w:sz="4" w:space="0" w:color="auto"/>
              <w:left w:val="single" w:sz="4" w:space="0" w:color="auto"/>
              <w:bottom w:val="single" w:sz="4" w:space="0" w:color="auto"/>
              <w:right w:val="single" w:sz="4" w:space="0" w:color="auto"/>
            </w:tcBorders>
            <w:vAlign w:val="center"/>
            <w:hideMark/>
          </w:tcPr>
          <w:p w14:paraId="3CE75123"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207320"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1#楼</w:t>
            </w:r>
          </w:p>
        </w:tc>
        <w:tc>
          <w:tcPr>
            <w:tcW w:w="4817" w:type="dxa"/>
            <w:tcBorders>
              <w:top w:val="single" w:sz="4" w:space="0" w:color="auto"/>
              <w:left w:val="single" w:sz="4" w:space="0" w:color="auto"/>
              <w:bottom w:val="single" w:sz="4" w:space="0" w:color="auto"/>
              <w:right w:val="single" w:sz="4" w:space="0" w:color="auto"/>
            </w:tcBorders>
            <w:vAlign w:val="center"/>
            <w:hideMark/>
          </w:tcPr>
          <w:p w14:paraId="24ED4A13"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KONE MiniSpace 1350kg 1.6/s 11/11/11</w:t>
            </w:r>
          </w:p>
        </w:tc>
        <w:tc>
          <w:tcPr>
            <w:tcW w:w="2233" w:type="dxa"/>
            <w:tcBorders>
              <w:top w:val="single" w:sz="4" w:space="0" w:color="auto"/>
              <w:left w:val="single" w:sz="4" w:space="0" w:color="auto"/>
              <w:bottom w:val="single" w:sz="4" w:space="0" w:color="auto"/>
              <w:right w:val="single" w:sz="4" w:space="0" w:color="auto"/>
            </w:tcBorders>
            <w:vAlign w:val="center"/>
            <w:hideMark/>
          </w:tcPr>
          <w:p w14:paraId="3E3F7E43"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通力电梯有限公司</w:t>
            </w:r>
          </w:p>
        </w:tc>
      </w:tr>
      <w:tr w:rsidR="00E30626" w:rsidRPr="00CC71E5" w14:paraId="5B47C076" w14:textId="77777777" w:rsidTr="001E24B1">
        <w:trPr>
          <w:trHeight w:val="397"/>
          <w:jc w:val="center"/>
        </w:trPr>
        <w:tc>
          <w:tcPr>
            <w:tcW w:w="875" w:type="dxa"/>
            <w:tcBorders>
              <w:top w:val="single" w:sz="4" w:space="0" w:color="auto"/>
              <w:left w:val="single" w:sz="4" w:space="0" w:color="auto"/>
              <w:bottom w:val="single" w:sz="4" w:space="0" w:color="auto"/>
              <w:right w:val="single" w:sz="4" w:space="0" w:color="auto"/>
            </w:tcBorders>
            <w:vAlign w:val="center"/>
            <w:hideMark/>
          </w:tcPr>
          <w:p w14:paraId="1BCE84DB"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CB967B"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1#楼</w:t>
            </w:r>
          </w:p>
        </w:tc>
        <w:tc>
          <w:tcPr>
            <w:tcW w:w="4817" w:type="dxa"/>
            <w:tcBorders>
              <w:top w:val="single" w:sz="4" w:space="0" w:color="auto"/>
              <w:left w:val="single" w:sz="4" w:space="0" w:color="auto"/>
              <w:bottom w:val="single" w:sz="4" w:space="0" w:color="auto"/>
              <w:right w:val="single" w:sz="4" w:space="0" w:color="auto"/>
            </w:tcBorders>
            <w:vAlign w:val="center"/>
            <w:hideMark/>
          </w:tcPr>
          <w:p w14:paraId="0958CD1F"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KONE MiniSpace 1350kg 1.6/s 11/11/11</w:t>
            </w:r>
          </w:p>
        </w:tc>
        <w:tc>
          <w:tcPr>
            <w:tcW w:w="2233" w:type="dxa"/>
            <w:tcBorders>
              <w:top w:val="single" w:sz="4" w:space="0" w:color="auto"/>
              <w:left w:val="single" w:sz="4" w:space="0" w:color="auto"/>
              <w:bottom w:val="single" w:sz="4" w:space="0" w:color="auto"/>
              <w:right w:val="single" w:sz="4" w:space="0" w:color="auto"/>
            </w:tcBorders>
            <w:vAlign w:val="center"/>
            <w:hideMark/>
          </w:tcPr>
          <w:p w14:paraId="2EC1C8F9"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通力电梯有限公司</w:t>
            </w:r>
          </w:p>
        </w:tc>
      </w:tr>
      <w:tr w:rsidR="00E30626" w:rsidRPr="00CC71E5" w14:paraId="09DF41A2" w14:textId="77777777" w:rsidTr="001E24B1">
        <w:trPr>
          <w:trHeight w:val="397"/>
          <w:jc w:val="center"/>
        </w:trPr>
        <w:tc>
          <w:tcPr>
            <w:tcW w:w="875" w:type="dxa"/>
            <w:tcBorders>
              <w:top w:val="single" w:sz="4" w:space="0" w:color="auto"/>
              <w:left w:val="single" w:sz="4" w:space="0" w:color="auto"/>
              <w:bottom w:val="single" w:sz="4" w:space="0" w:color="auto"/>
              <w:right w:val="single" w:sz="4" w:space="0" w:color="auto"/>
            </w:tcBorders>
            <w:vAlign w:val="center"/>
            <w:hideMark/>
          </w:tcPr>
          <w:p w14:paraId="6AAF5E0F"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B85491"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1#楼</w:t>
            </w:r>
          </w:p>
        </w:tc>
        <w:tc>
          <w:tcPr>
            <w:tcW w:w="4817" w:type="dxa"/>
            <w:tcBorders>
              <w:top w:val="single" w:sz="4" w:space="0" w:color="auto"/>
              <w:left w:val="single" w:sz="4" w:space="0" w:color="auto"/>
              <w:bottom w:val="single" w:sz="4" w:space="0" w:color="auto"/>
              <w:right w:val="single" w:sz="4" w:space="0" w:color="auto"/>
            </w:tcBorders>
            <w:vAlign w:val="center"/>
            <w:hideMark/>
          </w:tcPr>
          <w:p w14:paraId="0E9126D4"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KONE MiniSpace 1350kg 1.6/s 11/11/11</w:t>
            </w:r>
          </w:p>
        </w:tc>
        <w:tc>
          <w:tcPr>
            <w:tcW w:w="2233" w:type="dxa"/>
            <w:tcBorders>
              <w:top w:val="single" w:sz="4" w:space="0" w:color="auto"/>
              <w:left w:val="single" w:sz="4" w:space="0" w:color="auto"/>
              <w:bottom w:val="single" w:sz="4" w:space="0" w:color="auto"/>
              <w:right w:val="single" w:sz="4" w:space="0" w:color="auto"/>
            </w:tcBorders>
            <w:vAlign w:val="center"/>
            <w:hideMark/>
          </w:tcPr>
          <w:p w14:paraId="718B58EC"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通力电梯有限公司</w:t>
            </w:r>
          </w:p>
        </w:tc>
      </w:tr>
      <w:tr w:rsidR="00E30626" w:rsidRPr="00CC71E5" w14:paraId="3919F08C" w14:textId="77777777" w:rsidTr="001E24B1">
        <w:trPr>
          <w:trHeight w:val="397"/>
          <w:jc w:val="center"/>
        </w:trPr>
        <w:tc>
          <w:tcPr>
            <w:tcW w:w="875" w:type="dxa"/>
            <w:tcBorders>
              <w:top w:val="single" w:sz="4" w:space="0" w:color="auto"/>
              <w:left w:val="single" w:sz="4" w:space="0" w:color="auto"/>
              <w:bottom w:val="single" w:sz="4" w:space="0" w:color="auto"/>
              <w:right w:val="single" w:sz="4" w:space="0" w:color="auto"/>
            </w:tcBorders>
            <w:vAlign w:val="center"/>
            <w:hideMark/>
          </w:tcPr>
          <w:p w14:paraId="54E5ACE8"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271DF2"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1#楼</w:t>
            </w:r>
          </w:p>
        </w:tc>
        <w:tc>
          <w:tcPr>
            <w:tcW w:w="4817" w:type="dxa"/>
            <w:tcBorders>
              <w:top w:val="single" w:sz="4" w:space="0" w:color="auto"/>
              <w:left w:val="single" w:sz="4" w:space="0" w:color="auto"/>
              <w:bottom w:val="single" w:sz="4" w:space="0" w:color="auto"/>
              <w:right w:val="single" w:sz="4" w:space="0" w:color="auto"/>
            </w:tcBorders>
            <w:vAlign w:val="center"/>
            <w:hideMark/>
          </w:tcPr>
          <w:p w14:paraId="19B48257"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KONE MiniSpace 1350kg 1.6/s 11/11/11</w:t>
            </w:r>
          </w:p>
        </w:tc>
        <w:tc>
          <w:tcPr>
            <w:tcW w:w="2233" w:type="dxa"/>
            <w:tcBorders>
              <w:top w:val="single" w:sz="4" w:space="0" w:color="auto"/>
              <w:left w:val="single" w:sz="4" w:space="0" w:color="auto"/>
              <w:bottom w:val="single" w:sz="4" w:space="0" w:color="auto"/>
              <w:right w:val="single" w:sz="4" w:space="0" w:color="auto"/>
            </w:tcBorders>
            <w:vAlign w:val="center"/>
            <w:hideMark/>
          </w:tcPr>
          <w:p w14:paraId="3CF90AA3"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通力电梯有限公司</w:t>
            </w:r>
          </w:p>
        </w:tc>
      </w:tr>
      <w:tr w:rsidR="00E30626" w:rsidRPr="00CC71E5" w14:paraId="7EF5219B" w14:textId="77777777" w:rsidTr="001E24B1">
        <w:trPr>
          <w:trHeight w:val="397"/>
          <w:jc w:val="center"/>
        </w:trPr>
        <w:tc>
          <w:tcPr>
            <w:tcW w:w="875" w:type="dxa"/>
            <w:tcBorders>
              <w:top w:val="single" w:sz="4" w:space="0" w:color="auto"/>
              <w:left w:val="single" w:sz="4" w:space="0" w:color="auto"/>
              <w:bottom w:val="single" w:sz="4" w:space="0" w:color="auto"/>
              <w:right w:val="single" w:sz="4" w:space="0" w:color="auto"/>
            </w:tcBorders>
            <w:vAlign w:val="center"/>
            <w:hideMark/>
          </w:tcPr>
          <w:p w14:paraId="332E02D4"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2F3BF0"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1#楼</w:t>
            </w:r>
          </w:p>
        </w:tc>
        <w:tc>
          <w:tcPr>
            <w:tcW w:w="4817" w:type="dxa"/>
            <w:tcBorders>
              <w:top w:val="single" w:sz="4" w:space="0" w:color="auto"/>
              <w:left w:val="single" w:sz="4" w:space="0" w:color="auto"/>
              <w:bottom w:val="single" w:sz="4" w:space="0" w:color="auto"/>
              <w:right w:val="single" w:sz="4" w:space="0" w:color="auto"/>
            </w:tcBorders>
            <w:vAlign w:val="center"/>
            <w:hideMark/>
          </w:tcPr>
          <w:p w14:paraId="3A1B0D27"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KONE MiniSpace 1</w:t>
            </w:r>
            <w:r w:rsidRPr="00A14380">
              <w:rPr>
                <w:rFonts w:ascii="宋体" w:eastAsia="宋体" w:hAnsi="宋体" w:cs="宋体"/>
                <w:kern w:val="0"/>
                <w:szCs w:val="21"/>
              </w:rPr>
              <w:t>60</w:t>
            </w:r>
            <w:r w:rsidRPr="00CC71E5">
              <w:rPr>
                <w:rFonts w:ascii="宋体" w:eastAsia="宋体" w:hAnsi="宋体" w:cs="宋体"/>
                <w:kern w:val="0"/>
                <w:szCs w:val="21"/>
              </w:rPr>
              <w:t>0kg 1.6/s 11/11/11</w:t>
            </w:r>
          </w:p>
        </w:tc>
        <w:tc>
          <w:tcPr>
            <w:tcW w:w="2233" w:type="dxa"/>
            <w:tcBorders>
              <w:top w:val="single" w:sz="4" w:space="0" w:color="auto"/>
              <w:left w:val="single" w:sz="4" w:space="0" w:color="auto"/>
              <w:bottom w:val="single" w:sz="4" w:space="0" w:color="auto"/>
              <w:right w:val="single" w:sz="4" w:space="0" w:color="auto"/>
            </w:tcBorders>
            <w:vAlign w:val="center"/>
            <w:hideMark/>
          </w:tcPr>
          <w:p w14:paraId="3AD45607"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通力电梯有限公司</w:t>
            </w:r>
          </w:p>
        </w:tc>
      </w:tr>
      <w:tr w:rsidR="00E30626" w:rsidRPr="00CC71E5" w14:paraId="16274079" w14:textId="77777777" w:rsidTr="001E24B1">
        <w:trPr>
          <w:trHeight w:val="397"/>
          <w:jc w:val="center"/>
        </w:trPr>
        <w:tc>
          <w:tcPr>
            <w:tcW w:w="875" w:type="dxa"/>
            <w:tcBorders>
              <w:top w:val="single" w:sz="4" w:space="0" w:color="auto"/>
              <w:left w:val="single" w:sz="4" w:space="0" w:color="auto"/>
              <w:bottom w:val="single" w:sz="4" w:space="0" w:color="auto"/>
              <w:right w:val="single" w:sz="4" w:space="0" w:color="auto"/>
            </w:tcBorders>
            <w:vAlign w:val="center"/>
            <w:hideMark/>
          </w:tcPr>
          <w:p w14:paraId="1D173A10"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6</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1B29F1"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1#楼</w:t>
            </w:r>
          </w:p>
        </w:tc>
        <w:tc>
          <w:tcPr>
            <w:tcW w:w="4817" w:type="dxa"/>
            <w:tcBorders>
              <w:top w:val="single" w:sz="4" w:space="0" w:color="auto"/>
              <w:left w:val="single" w:sz="4" w:space="0" w:color="auto"/>
              <w:bottom w:val="single" w:sz="4" w:space="0" w:color="auto"/>
              <w:right w:val="single" w:sz="4" w:space="0" w:color="auto"/>
            </w:tcBorders>
            <w:vAlign w:val="center"/>
            <w:hideMark/>
          </w:tcPr>
          <w:p w14:paraId="7024C9E1"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 xml:space="preserve">KONE </w:t>
            </w:r>
            <w:r w:rsidRPr="00A14380">
              <w:rPr>
                <w:rFonts w:ascii="宋体" w:eastAsia="宋体" w:hAnsi="宋体" w:cs="宋体"/>
                <w:kern w:val="0"/>
                <w:szCs w:val="21"/>
              </w:rPr>
              <w:t>1000</w:t>
            </w:r>
            <w:r w:rsidRPr="00CC71E5">
              <w:rPr>
                <w:rFonts w:ascii="宋体" w:eastAsia="宋体" w:hAnsi="宋体" w:cs="宋体"/>
                <w:kern w:val="0"/>
                <w:szCs w:val="21"/>
              </w:rPr>
              <w:t xml:space="preserve"> </w:t>
            </w:r>
            <w:r w:rsidRPr="00A14380">
              <w:rPr>
                <w:rFonts w:ascii="宋体" w:eastAsia="宋体" w:hAnsi="宋体" w:cs="宋体"/>
                <w:kern w:val="0"/>
                <w:szCs w:val="21"/>
              </w:rPr>
              <w:t>5000</w:t>
            </w:r>
            <w:r w:rsidRPr="00CC71E5">
              <w:rPr>
                <w:rFonts w:ascii="宋体" w:eastAsia="宋体" w:hAnsi="宋体" w:cs="宋体"/>
                <w:kern w:val="0"/>
                <w:szCs w:val="21"/>
              </w:rPr>
              <w:t xml:space="preserve">kg </w:t>
            </w:r>
            <w:r w:rsidRPr="00A14380">
              <w:rPr>
                <w:rFonts w:ascii="宋体" w:eastAsia="宋体" w:hAnsi="宋体" w:cs="宋体"/>
                <w:kern w:val="0"/>
                <w:szCs w:val="21"/>
              </w:rPr>
              <w:t>0.5</w:t>
            </w:r>
            <w:r w:rsidRPr="00CC71E5">
              <w:rPr>
                <w:rFonts w:ascii="宋体" w:eastAsia="宋体" w:hAnsi="宋体" w:cs="宋体"/>
                <w:kern w:val="0"/>
                <w:szCs w:val="21"/>
              </w:rPr>
              <w:t xml:space="preserve">/s </w:t>
            </w:r>
            <w:r w:rsidRPr="00A14380">
              <w:rPr>
                <w:rFonts w:ascii="宋体" w:eastAsia="宋体" w:hAnsi="宋体" w:cs="宋体"/>
                <w:kern w:val="0"/>
                <w:szCs w:val="21"/>
              </w:rPr>
              <w:t>4</w:t>
            </w:r>
            <w:r w:rsidRPr="00CC71E5">
              <w:rPr>
                <w:rFonts w:ascii="宋体" w:eastAsia="宋体" w:hAnsi="宋体" w:cs="宋体"/>
                <w:kern w:val="0"/>
                <w:szCs w:val="21"/>
              </w:rPr>
              <w:t>/</w:t>
            </w:r>
            <w:r w:rsidRPr="00A14380">
              <w:rPr>
                <w:rFonts w:ascii="宋体" w:eastAsia="宋体" w:hAnsi="宋体" w:cs="宋体"/>
                <w:kern w:val="0"/>
                <w:szCs w:val="21"/>
              </w:rPr>
              <w:t>4</w:t>
            </w:r>
            <w:r w:rsidRPr="00CC71E5">
              <w:rPr>
                <w:rFonts w:ascii="宋体" w:eastAsia="宋体" w:hAnsi="宋体" w:cs="宋体"/>
                <w:kern w:val="0"/>
                <w:szCs w:val="21"/>
              </w:rPr>
              <w:t>/</w:t>
            </w:r>
            <w:r w:rsidRPr="00A14380">
              <w:rPr>
                <w:rFonts w:ascii="宋体" w:eastAsia="宋体" w:hAnsi="宋体" w:cs="宋体"/>
                <w:kern w:val="0"/>
                <w:szCs w:val="21"/>
              </w:rPr>
              <w:t>4</w:t>
            </w:r>
          </w:p>
        </w:tc>
        <w:tc>
          <w:tcPr>
            <w:tcW w:w="2233" w:type="dxa"/>
            <w:tcBorders>
              <w:top w:val="single" w:sz="4" w:space="0" w:color="auto"/>
              <w:left w:val="single" w:sz="4" w:space="0" w:color="auto"/>
              <w:bottom w:val="single" w:sz="4" w:space="0" w:color="auto"/>
              <w:right w:val="single" w:sz="4" w:space="0" w:color="auto"/>
            </w:tcBorders>
            <w:vAlign w:val="center"/>
            <w:hideMark/>
          </w:tcPr>
          <w:p w14:paraId="4E61B9F1"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通力电梯有限公司</w:t>
            </w:r>
          </w:p>
        </w:tc>
      </w:tr>
    </w:tbl>
    <w:p w14:paraId="5550316E" w14:textId="77777777" w:rsidR="00F4443B" w:rsidRDefault="00A80975" w:rsidP="00E505F5">
      <w:pPr>
        <w:numPr>
          <w:ilvl w:val="0"/>
          <w:numId w:val="1"/>
        </w:numPr>
        <w:ind w:firstLineChars="200" w:firstLine="562"/>
        <w:rPr>
          <w:rFonts w:asciiTheme="minorEastAsia" w:hAnsiTheme="minorEastAsia"/>
          <w:sz w:val="28"/>
          <w:szCs w:val="28"/>
        </w:rPr>
      </w:pPr>
      <w:r>
        <w:rPr>
          <w:rFonts w:asciiTheme="minorEastAsia" w:hAnsiTheme="minorEastAsia" w:hint="eastAsia"/>
          <w:b/>
          <w:bCs/>
          <w:sz w:val="28"/>
          <w:szCs w:val="28"/>
        </w:rPr>
        <w:t>维保服务内容及要求</w:t>
      </w:r>
    </w:p>
    <w:p w14:paraId="008521FB" w14:textId="77777777" w:rsidR="00F4443B" w:rsidRDefault="00A80975" w:rsidP="00E505F5">
      <w:pPr>
        <w:ind w:firstLineChars="200" w:firstLine="562"/>
        <w:rPr>
          <w:rFonts w:asciiTheme="minorEastAsia" w:hAnsiTheme="minorEastAsia"/>
          <w:b/>
          <w:bCs/>
          <w:sz w:val="28"/>
          <w:szCs w:val="28"/>
        </w:rPr>
      </w:pPr>
      <w:r>
        <w:rPr>
          <w:rFonts w:asciiTheme="minorEastAsia" w:hAnsiTheme="minorEastAsia" w:hint="eastAsia"/>
          <w:b/>
          <w:bCs/>
          <w:sz w:val="28"/>
          <w:szCs w:val="28"/>
        </w:rPr>
        <w:t>维保服务内容：</w:t>
      </w:r>
    </w:p>
    <w:p w14:paraId="0E754592" w14:textId="4BA9E8DC"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供应商应提供维保服务、电梯年检服务及半包保修服务。</w:t>
      </w:r>
      <w:r w:rsidR="0068379E">
        <w:rPr>
          <w:rFonts w:asciiTheme="minorEastAsia" w:hAnsiTheme="minorEastAsia" w:hint="eastAsia"/>
          <w:sz w:val="28"/>
          <w:szCs w:val="28"/>
        </w:rPr>
        <w:t>服务期限三年，合同一年一签。</w:t>
      </w:r>
      <w:r>
        <w:rPr>
          <w:rFonts w:asciiTheme="minorEastAsia" w:hAnsiTheme="minorEastAsia" w:hint="eastAsia"/>
          <w:sz w:val="28"/>
          <w:szCs w:val="28"/>
        </w:rPr>
        <w:t>各类服务具体要求如下：</w:t>
      </w:r>
    </w:p>
    <w:p w14:paraId="43FAAC09"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（一）维保服务</w:t>
      </w:r>
    </w:p>
    <w:p w14:paraId="02A6AAE1"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1、维保服务包括半月、季度、半年和年度维保。供应商应当按照有关安全技术规范以及安装使用维护说明书的规定，并且根据所保养电梯使用的特点，制订合理的维保计划与方案。</w:t>
      </w:r>
    </w:p>
    <w:p w14:paraId="4EF62E30"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2、现场维保时，如果发现电梯存在的问题需要通过增加维保项目（内容）予以解决的，应当相应增加并且及时调整维保计划与方案。</w:t>
      </w:r>
    </w:p>
    <w:p w14:paraId="5556C6F9"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3、维保期间按要求对电梯进行清洁、润滑、检查、调整，更换不符合要求的易损件，使电梯达到安全要求，保证电梯能够正常运行。</w:t>
      </w:r>
    </w:p>
    <w:p w14:paraId="7D1C1FA3"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4、如需要维修或者更换零部件时，应当向使用单位书面汇报备案。</w:t>
      </w:r>
    </w:p>
    <w:p w14:paraId="3AF6A09C"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lastRenderedPageBreak/>
        <w:t>5、在维保过程中，发现事故隐患及时告知电梯使用单位；发现严重事故隐患，及时向当地质量技术监督部门报告。</w:t>
      </w:r>
    </w:p>
    <w:p w14:paraId="227C45D5"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6、为电梯购买符合特种设备安全法及其他法律法规的电梯保险。</w:t>
      </w:r>
    </w:p>
    <w:p w14:paraId="148FC8F5"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7、制定应急措施和救援预案，每半年至少针对本单位维保的不同类别（类型）电梯进行一次应急演练。</w:t>
      </w:r>
    </w:p>
    <w:p w14:paraId="6B1D2AE7"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8、协助使用单位制定电梯的安全管理制度和应急救援预案等。</w:t>
      </w:r>
    </w:p>
    <w:p w14:paraId="5903E032"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9、设立24小时维保值班电话，保证接到故障通知后及时予以排除，接到电梯困人等故障报告后，维修人员及时抵达所维保电梯所在地实施现场救援，抵达本单位时间不超过30分钟。</w:t>
      </w:r>
    </w:p>
    <w:p w14:paraId="04BCB6CF"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10、遇特殊情况，采购人需要24小时驻点值班的，供应商应安排有资质的人员提供免费值班服务，采购人提供住宿，饮食由供应商自理。</w:t>
      </w:r>
    </w:p>
    <w:p w14:paraId="56BDD21A"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11、为每部电梯建立维保记录，并且归入电梯技术档案，档案至少保存4年，按月提交使用单位备份。</w:t>
      </w:r>
    </w:p>
    <w:p w14:paraId="4B322468"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12、对电梯发生的故障等情况，维修人员应及时进行详细的记录，并将故障原因告知本单位特种设备安全管理员，并根据故障发生情况及时增加故障点维保频次，有关记录应及时归入电梯维保档案。</w:t>
      </w:r>
    </w:p>
    <w:p w14:paraId="5DAB9860"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13、对承担维保的作业人员进行安全教育与培训，按照特种设备作业人员考核要求，组织取得具有电梯维修项目的《特种设备作业人员证》，培训和考核记录存档备查。</w:t>
      </w:r>
    </w:p>
    <w:p w14:paraId="1B01789D"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14、符合《中华人民共和国特种设备安全法》、《特种设备安全检查条例》、《电梯使用管理与维护保养规则》、《江苏省特种设备安全条例》、《南京市电梯安全条例》及《南京市电梯应急救援预案》中规</w:t>
      </w:r>
      <w:r>
        <w:rPr>
          <w:rFonts w:asciiTheme="minorEastAsia" w:hAnsiTheme="minorEastAsia" w:hint="eastAsia"/>
          <w:sz w:val="28"/>
          <w:szCs w:val="28"/>
        </w:rPr>
        <w:lastRenderedPageBreak/>
        <w:t>定的其他要求。</w:t>
      </w:r>
    </w:p>
    <w:p w14:paraId="227CDB6E"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（二）电梯年检服务</w:t>
      </w:r>
    </w:p>
    <w:p w14:paraId="2AFACDE0" w14:textId="21F33DEC"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1、供应商应当在电梯安全检验合格有效期届满前一个月向电梯检验检测机构提出检验申请，费用由</w:t>
      </w:r>
      <w:r w:rsidR="00E30626">
        <w:rPr>
          <w:rFonts w:asciiTheme="minorEastAsia" w:hAnsiTheme="minorEastAsia" w:hint="eastAsia"/>
          <w:sz w:val="28"/>
          <w:szCs w:val="28"/>
        </w:rPr>
        <w:t>采购人</w:t>
      </w:r>
      <w:r>
        <w:rPr>
          <w:rFonts w:asciiTheme="minorEastAsia" w:hAnsiTheme="minorEastAsia" w:hint="eastAsia"/>
          <w:sz w:val="28"/>
          <w:szCs w:val="28"/>
        </w:rPr>
        <w:t>支付。</w:t>
      </w:r>
    </w:p>
    <w:p w14:paraId="72B8C5B7"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2、每年度至少进行1次自行检查，自行检查在特种设备检验检测机构进行定期检验之前进行，自行检查项目根据使用状况情况决定，但是不少于本规则年度维保和电梯定期检验规定的项目及其内容，并且向使用单位出具有自行检查和审核人员的签字、加盖供应商公章或者其它专用章的自行检查记录或者报告。</w:t>
      </w:r>
    </w:p>
    <w:p w14:paraId="3585F84A"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3、安排维保人员配合特种设备检验检测机构进行电梯的定期检验。</w:t>
      </w:r>
    </w:p>
    <w:p w14:paraId="6F92FDA1"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4、符合《中华人民共和国特种设备安全法》、《特种设备安全检查条例》、《电梯使用管理与维护保养规则》、《江苏省特种设备安全条例》、《南京市电梯安全条例》及《南京市电梯应急救援预案》中规定的其他要求。</w:t>
      </w:r>
    </w:p>
    <w:p w14:paraId="75190604" w14:textId="77777777" w:rsidR="00F4443B" w:rsidRDefault="00A80975">
      <w:pPr>
        <w:ind w:firstLineChars="200" w:firstLine="560"/>
        <w:jc w:val="left"/>
        <w:rPr>
          <w:rFonts w:asciiTheme="minorEastAsia" w:hAnsiTheme="minorEastAsia"/>
          <w:sz w:val="28"/>
          <w:szCs w:val="28"/>
        </w:rPr>
      </w:pPr>
      <w:r>
        <w:rPr>
          <w:rFonts w:asciiTheme="minorEastAsia" w:hAnsiTheme="minorEastAsia" w:hint="eastAsia"/>
          <w:sz w:val="28"/>
          <w:szCs w:val="28"/>
        </w:rPr>
        <w:t>（三）半包保修服务</w:t>
      </w:r>
    </w:p>
    <w:p w14:paraId="5C08C375" w14:textId="77777777" w:rsidR="00F4443B" w:rsidRDefault="00A80975">
      <w:pPr>
        <w:ind w:firstLineChars="200" w:firstLine="560"/>
        <w:jc w:val="left"/>
        <w:rPr>
          <w:rFonts w:asciiTheme="minorEastAsia" w:hAnsiTheme="minorEastAsia"/>
          <w:sz w:val="28"/>
          <w:szCs w:val="28"/>
        </w:rPr>
      </w:pPr>
      <w:r>
        <w:rPr>
          <w:rFonts w:asciiTheme="minorEastAsia" w:hAnsiTheme="minorEastAsia" w:hint="eastAsia"/>
          <w:sz w:val="28"/>
          <w:szCs w:val="28"/>
        </w:rPr>
        <w:t>单价300元（含）以下零配件免费更换，单价300元以上的零配件由甲方支付。</w:t>
      </w:r>
    </w:p>
    <w:p w14:paraId="573F5105"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（四）其他要求</w:t>
      </w:r>
    </w:p>
    <w:p w14:paraId="33140DC6"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供应商开展电梯维保、年检、保修，应当及时记录。记录至少包括以下内容：</w:t>
      </w:r>
    </w:p>
    <w:p w14:paraId="2361406B"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1、电梯的基本情况和技术参数，包括整机制造、安装、改造、重大维修单位的名称，电梯品种（型式），产品编号，设备代码，电梯原型</w:t>
      </w:r>
      <w:r>
        <w:rPr>
          <w:rFonts w:asciiTheme="minorEastAsia" w:hAnsiTheme="minorEastAsia" w:hint="eastAsia"/>
          <w:sz w:val="28"/>
          <w:szCs w:val="28"/>
        </w:rPr>
        <w:lastRenderedPageBreak/>
        <w:t>号或者改造后的型号，电梯基本技术参数。</w:t>
      </w:r>
    </w:p>
    <w:p w14:paraId="64F11A64"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2、使用单位、使用地点、使用单位的编号。</w:t>
      </w:r>
    </w:p>
    <w:p w14:paraId="108E6026"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 xml:space="preserve">3、供应商、维保日期、维保人员（签字）。 </w:t>
      </w:r>
    </w:p>
    <w:p w14:paraId="410B41E9"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4、电梯维保类型、维保工作具体内容、本次维保达到的要求，发生调整、更换易损件等耗材的详细记载。</w:t>
      </w:r>
    </w:p>
    <w:p w14:paraId="67EC52A5"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5、维保记录应当经使用单位安全管理人员签字确认。</w:t>
      </w:r>
    </w:p>
    <w:p w14:paraId="702B7D53"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6、供应商的质量检验（查）人员或者管理人员应当对电梯的维保质量进行不定期检查，并且进行记录。</w:t>
      </w:r>
    </w:p>
    <w:p w14:paraId="4F73BCE2" w14:textId="77777777" w:rsidR="00F4443B" w:rsidRDefault="00A80975">
      <w:pPr>
        <w:ind w:leftChars="200" w:left="420"/>
        <w:rPr>
          <w:rFonts w:asciiTheme="minorEastAsia" w:hAnsiTheme="minorEastAsia"/>
          <w:b/>
          <w:bCs/>
          <w:sz w:val="28"/>
          <w:szCs w:val="28"/>
        </w:rPr>
      </w:pPr>
      <w:r>
        <w:rPr>
          <w:rFonts w:asciiTheme="minorEastAsia" w:hAnsiTheme="minorEastAsia" w:hint="eastAsia"/>
          <w:b/>
          <w:bCs/>
          <w:sz w:val="28"/>
          <w:szCs w:val="28"/>
        </w:rPr>
        <w:t>维保服务要求：</w:t>
      </w:r>
    </w:p>
    <w:p w14:paraId="2621FAF3"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（一）半月维保项目（内容）和要求</w:t>
      </w:r>
    </w:p>
    <w:p w14:paraId="00A515BF"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半月维保项目（内容）和要求见表1。</w:t>
      </w:r>
    </w:p>
    <w:p w14:paraId="583FEF37" w14:textId="77777777" w:rsidR="00F4443B" w:rsidRDefault="00A80975">
      <w:pPr>
        <w:spacing w:line="360" w:lineRule="auto"/>
        <w:jc w:val="center"/>
        <w:rPr>
          <w:rFonts w:ascii="宋体" w:hAnsi="宋体" w:cs="仿宋"/>
          <w:b/>
          <w:bCs/>
          <w:sz w:val="24"/>
          <w:szCs w:val="24"/>
        </w:rPr>
      </w:pPr>
      <w:r>
        <w:rPr>
          <w:rFonts w:ascii="宋体" w:hAnsi="宋体" w:cs="仿宋" w:hint="eastAsia"/>
          <w:b/>
          <w:bCs/>
          <w:sz w:val="24"/>
          <w:szCs w:val="24"/>
        </w:rPr>
        <w:t>表1 半月维保项目（内容）和要求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5"/>
        <w:gridCol w:w="2484"/>
        <w:gridCol w:w="4931"/>
      </w:tblGrid>
      <w:tr w:rsidR="00F4443B" w14:paraId="56E97184" w14:textId="77777777">
        <w:trPr>
          <w:trHeight w:val="397"/>
          <w:tblHeader/>
          <w:jc w:val="center"/>
        </w:trPr>
        <w:tc>
          <w:tcPr>
            <w:tcW w:w="715" w:type="dxa"/>
            <w:vAlign w:val="center"/>
          </w:tcPr>
          <w:p w14:paraId="27C8FEFA" w14:textId="77777777" w:rsidR="00F4443B" w:rsidRDefault="00A80975">
            <w:pPr>
              <w:widowControl/>
              <w:jc w:val="center"/>
              <w:rPr>
                <w:rFonts w:ascii="宋体" w:hAnsi="宋体" w:cs="仿宋"/>
                <w:b/>
                <w:bCs/>
                <w:kern w:val="0"/>
                <w:sz w:val="24"/>
                <w:szCs w:val="24"/>
              </w:rPr>
            </w:pPr>
            <w:r>
              <w:rPr>
                <w:rFonts w:ascii="宋体" w:hAnsi="宋体" w:cs="仿宋" w:hint="eastAsia"/>
                <w:b/>
                <w:bCs/>
                <w:kern w:val="0"/>
                <w:sz w:val="24"/>
                <w:szCs w:val="24"/>
              </w:rPr>
              <w:t>序号</w:t>
            </w:r>
          </w:p>
        </w:tc>
        <w:tc>
          <w:tcPr>
            <w:tcW w:w="2484" w:type="dxa"/>
            <w:vAlign w:val="center"/>
          </w:tcPr>
          <w:p w14:paraId="64EA94A2" w14:textId="77777777" w:rsidR="00F4443B" w:rsidRDefault="00A80975">
            <w:pPr>
              <w:widowControl/>
              <w:jc w:val="center"/>
              <w:rPr>
                <w:rFonts w:ascii="宋体" w:hAnsi="宋体" w:cs="仿宋"/>
                <w:b/>
                <w:bCs/>
                <w:kern w:val="0"/>
                <w:sz w:val="24"/>
                <w:szCs w:val="24"/>
              </w:rPr>
            </w:pPr>
            <w:r>
              <w:rPr>
                <w:rFonts w:ascii="宋体" w:hAnsi="宋体" w:cs="仿宋" w:hint="eastAsia"/>
                <w:b/>
                <w:bCs/>
                <w:kern w:val="0"/>
                <w:sz w:val="24"/>
                <w:szCs w:val="24"/>
              </w:rPr>
              <w:t>维保项目（内容）</w:t>
            </w:r>
          </w:p>
        </w:tc>
        <w:tc>
          <w:tcPr>
            <w:tcW w:w="4931" w:type="dxa"/>
            <w:vAlign w:val="center"/>
          </w:tcPr>
          <w:p w14:paraId="16550690" w14:textId="77777777" w:rsidR="00F4443B" w:rsidRDefault="00A80975">
            <w:pPr>
              <w:widowControl/>
              <w:jc w:val="center"/>
              <w:rPr>
                <w:rFonts w:ascii="宋体" w:hAnsi="宋体" w:cs="仿宋"/>
                <w:b/>
                <w:bCs/>
                <w:kern w:val="0"/>
                <w:sz w:val="24"/>
                <w:szCs w:val="24"/>
              </w:rPr>
            </w:pPr>
            <w:r>
              <w:rPr>
                <w:rFonts w:ascii="宋体" w:hAnsi="宋体" w:cs="仿宋" w:hint="eastAsia"/>
                <w:b/>
                <w:bCs/>
                <w:kern w:val="0"/>
                <w:sz w:val="24"/>
                <w:szCs w:val="24"/>
              </w:rPr>
              <w:t>维保基本要求</w:t>
            </w:r>
          </w:p>
        </w:tc>
      </w:tr>
      <w:tr w:rsidR="00F4443B" w14:paraId="17C1CA95" w14:textId="77777777">
        <w:trPr>
          <w:trHeight w:val="397"/>
          <w:jc w:val="center"/>
        </w:trPr>
        <w:tc>
          <w:tcPr>
            <w:tcW w:w="715" w:type="dxa"/>
            <w:vAlign w:val="center"/>
          </w:tcPr>
          <w:p w14:paraId="54B4BF6D"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w:t>
            </w:r>
          </w:p>
        </w:tc>
        <w:tc>
          <w:tcPr>
            <w:tcW w:w="2484" w:type="dxa"/>
            <w:vAlign w:val="center"/>
          </w:tcPr>
          <w:p w14:paraId="352096B5"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机房、滑轮间环境</w:t>
            </w:r>
          </w:p>
        </w:tc>
        <w:tc>
          <w:tcPr>
            <w:tcW w:w="4931" w:type="dxa"/>
            <w:vAlign w:val="center"/>
          </w:tcPr>
          <w:p w14:paraId="3E427CFD" w14:textId="77777777" w:rsidR="00F4443B" w:rsidRDefault="00A80975">
            <w:pPr>
              <w:widowControl/>
              <w:rPr>
                <w:rFonts w:ascii="宋体" w:hAnsi="宋体" w:cs="仿宋"/>
                <w:kern w:val="0"/>
                <w:sz w:val="24"/>
                <w:szCs w:val="24"/>
              </w:rPr>
            </w:pPr>
            <w:r>
              <w:rPr>
                <w:rFonts w:ascii="宋体" w:hAnsi="宋体" w:cs="仿宋" w:hint="eastAsia"/>
                <w:kern w:val="0"/>
                <w:sz w:val="24"/>
                <w:szCs w:val="24"/>
              </w:rPr>
              <w:t xml:space="preserve">清洁，门窗完好、照明正常 </w:t>
            </w:r>
          </w:p>
        </w:tc>
      </w:tr>
      <w:tr w:rsidR="00F4443B" w14:paraId="0ECB297E" w14:textId="77777777">
        <w:trPr>
          <w:trHeight w:val="397"/>
          <w:jc w:val="center"/>
        </w:trPr>
        <w:tc>
          <w:tcPr>
            <w:tcW w:w="715" w:type="dxa"/>
            <w:vAlign w:val="center"/>
          </w:tcPr>
          <w:p w14:paraId="00857359"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2</w:t>
            </w:r>
          </w:p>
        </w:tc>
        <w:tc>
          <w:tcPr>
            <w:tcW w:w="2484" w:type="dxa"/>
            <w:vAlign w:val="center"/>
          </w:tcPr>
          <w:p w14:paraId="1AA6E02C"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手动紧急操作装置</w:t>
            </w:r>
          </w:p>
        </w:tc>
        <w:tc>
          <w:tcPr>
            <w:tcW w:w="4931" w:type="dxa"/>
            <w:vAlign w:val="center"/>
          </w:tcPr>
          <w:p w14:paraId="0EF2AC5D" w14:textId="77777777" w:rsidR="00F4443B" w:rsidRDefault="00A80975">
            <w:pPr>
              <w:widowControl/>
              <w:rPr>
                <w:rFonts w:ascii="宋体" w:hAnsi="宋体" w:cs="仿宋"/>
                <w:kern w:val="0"/>
                <w:sz w:val="24"/>
                <w:szCs w:val="24"/>
              </w:rPr>
            </w:pPr>
            <w:r>
              <w:rPr>
                <w:rFonts w:ascii="宋体" w:hAnsi="宋体" w:cs="仿宋" w:hint="eastAsia"/>
                <w:kern w:val="0"/>
                <w:sz w:val="24"/>
                <w:szCs w:val="24"/>
              </w:rPr>
              <w:t>齐全，在指定位置</w:t>
            </w:r>
          </w:p>
        </w:tc>
      </w:tr>
      <w:tr w:rsidR="00F4443B" w14:paraId="485F9F4D" w14:textId="77777777">
        <w:trPr>
          <w:trHeight w:val="397"/>
          <w:jc w:val="center"/>
        </w:trPr>
        <w:tc>
          <w:tcPr>
            <w:tcW w:w="715" w:type="dxa"/>
            <w:vAlign w:val="center"/>
          </w:tcPr>
          <w:p w14:paraId="23037D5C"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3</w:t>
            </w:r>
          </w:p>
        </w:tc>
        <w:tc>
          <w:tcPr>
            <w:tcW w:w="2484" w:type="dxa"/>
            <w:vAlign w:val="center"/>
          </w:tcPr>
          <w:p w14:paraId="57ED058E"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曳引机</w:t>
            </w:r>
          </w:p>
        </w:tc>
        <w:tc>
          <w:tcPr>
            <w:tcW w:w="4931" w:type="dxa"/>
            <w:vAlign w:val="center"/>
          </w:tcPr>
          <w:p w14:paraId="3AFAF396" w14:textId="77777777" w:rsidR="00F4443B" w:rsidRDefault="00A80975">
            <w:pPr>
              <w:widowControl/>
              <w:rPr>
                <w:rFonts w:ascii="宋体" w:hAnsi="宋体" w:cs="仿宋"/>
                <w:strike/>
                <w:kern w:val="0"/>
                <w:sz w:val="24"/>
                <w:szCs w:val="24"/>
              </w:rPr>
            </w:pPr>
            <w:r>
              <w:rPr>
                <w:rFonts w:ascii="宋体" w:hAnsi="宋体" w:cs="仿宋" w:hint="eastAsia"/>
                <w:kern w:val="0"/>
                <w:sz w:val="24"/>
                <w:szCs w:val="24"/>
              </w:rPr>
              <w:t>运行时无异常振动和异常声响</w:t>
            </w:r>
          </w:p>
        </w:tc>
      </w:tr>
      <w:tr w:rsidR="00F4443B" w14:paraId="1A4DE8A7" w14:textId="77777777">
        <w:trPr>
          <w:trHeight w:val="397"/>
          <w:jc w:val="center"/>
        </w:trPr>
        <w:tc>
          <w:tcPr>
            <w:tcW w:w="715" w:type="dxa"/>
            <w:vAlign w:val="center"/>
          </w:tcPr>
          <w:p w14:paraId="176F36B3" w14:textId="77777777" w:rsidR="00F4443B" w:rsidRDefault="00A80975">
            <w:pPr>
              <w:jc w:val="center"/>
              <w:rPr>
                <w:rFonts w:ascii="宋体" w:hAnsi="宋体" w:cs="仿宋"/>
                <w:kern w:val="0"/>
                <w:sz w:val="24"/>
                <w:szCs w:val="24"/>
              </w:rPr>
            </w:pPr>
            <w:r>
              <w:rPr>
                <w:rFonts w:ascii="宋体" w:hAnsi="宋体" w:cs="仿宋" w:hint="eastAsia"/>
                <w:kern w:val="0"/>
                <w:sz w:val="24"/>
                <w:szCs w:val="24"/>
              </w:rPr>
              <w:t>4</w:t>
            </w:r>
          </w:p>
        </w:tc>
        <w:tc>
          <w:tcPr>
            <w:tcW w:w="2484" w:type="dxa"/>
            <w:vAlign w:val="center"/>
          </w:tcPr>
          <w:p w14:paraId="20922FD2"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制动器各销轴部位</w:t>
            </w:r>
          </w:p>
        </w:tc>
        <w:tc>
          <w:tcPr>
            <w:tcW w:w="4931" w:type="dxa"/>
            <w:vAlign w:val="center"/>
          </w:tcPr>
          <w:p w14:paraId="23414702"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润滑，动作灵活</w:t>
            </w:r>
          </w:p>
        </w:tc>
      </w:tr>
      <w:tr w:rsidR="00F4443B" w14:paraId="7403C02A" w14:textId="77777777">
        <w:trPr>
          <w:trHeight w:val="397"/>
          <w:jc w:val="center"/>
        </w:trPr>
        <w:tc>
          <w:tcPr>
            <w:tcW w:w="715" w:type="dxa"/>
            <w:vAlign w:val="center"/>
          </w:tcPr>
          <w:p w14:paraId="39E308BD"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5</w:t>
            </w:r>
          </w:p>
        </w:tc>
        <w:tc>
          <w:tcPr>
            <w:tcW w:w="2484" w:type="dxa"/>
            <w:vAlign w:val="center"/>
          </w:tcPr>
          <w:p w14:paraId="55D30BBB"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制动器间隙</w:t>
            </w:r>
          </w:p>
        </w:tc>
        <w:tc>
          <w:tcPr>
            <w:tcW w:w="4931" w:type="dxa"/>
            <w:vAlign w:val="center"/>
          </w:tcPr>
          <w:p w14:paraId="1C75F34E"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打开时制动衬与制动轮不应发生摩擦</w:t>
            </w:r>
          </w:p>
        </w:tc>
      </w:tr>
      <w:tr w:rsidR="00F4443B" w14:paraId="6262A090" w14:textId="77777777">
        <w:trPr>
          <w:trHeight w:val="397"/>
          <w:jc w:val="center"/>
        </w:trPr>
        <w:tc>
          <w:tcPr>
            <w:tcW w:w="715" w:type="dxa"/>
            <w:vAlign w:val="center"/>
          </w:tcPr>
          <w:p w14:paraId="4EEFFA60"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6</w:t>
            </w:r>
          </w:p>
        </w:tc>
        <w:tc>
          <w:tcPr>
            <w:tcW w:w="2484" w:type="dxa"/>
            <w:vAlign w:val="center"/>
          </w:tcPr>
          <w:p w14:paraId="67651D19" w14:textId="77777777" w:rsidR="00F4443B" w:rsidRDefault="00A80975">
            <w:pPr>
              <w:widowControl/>
              <w:rPr>
                <w:rFonts w:ascii="宋体" w:hAnsi="宋体" w:cs="仿宋"/>
                <w:kern w:val="0"/>
                <w:sz w:val="24"/>
                <w:szCs w:val="24"/>
              </w:rPr>
            </w:pPr>
            <w:r>
              <w:rPr>
                <w:rFonts w:ascii="宋体" w:hAnsi="宋体" w:cs="仿宋" w:hint="eastAsia"/>
                <w:kern w:val="0"/>
                <w:sz w:val="24"/>
                <w:szCs w:val="24"/>
              </w:rPr>
              <w:t>编码器</w:t>
            </w:r>
          </w:p>
        </w:tc>
        <w:tc>
          <w:tcPr>
            <w:tcW w:w="4931" w:type="dxa"/>
            <w:vAlign w:val="center"/>
          </w:tcPr>
          <w:p w14:paraId="2D1A3B53"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清洁，安装牢固</w:t>
            </w:r>
          </w:p>
        </w:tc>
      </w:tr>
      <w:tr w:rsidR="00F4443B" w14:paraId="294C25A5" w14:textId="77777777">
        <w:trPr>
          <w:trHeight w:val="397"/>
          <w:jc w:val="center"/>
        </w:trPr>
        <w:tc>
          <w:tcPr>
            <w:tcW w:w="715" w:type="dxa"/>
            <w:vAlign w:val="center"/>
          </w:tcPr>
          <w:p w14:paraId="7CB6A41A"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7</w:t>
            </w:r>
          </w:p>
        </w:tc>
        <w:tc>
          <w:tcPr>
            <w:tcW w:w="2484" w:type="dxa"/>
            <w:vAlign w:val="center"/>
          </w:tcPr>
          <w:p w14:paraId="05C279F4" w14:textId="77777777" w:rsidR="00F4443B" w:rsidRDefault="00A80975">
            <w:pPr>
              <w:widowControl/>
              <w:rPr>
                <w:rFonts w:ascii="宋体" w:hAnsi="宋体" w:cs="仿宋"/>
                <w:kern w:val="0"/>
                <w:sz w:val="24"/>
                <w:szCs w:val="24"/>
              </w:rPr>
            </w:pPr>
            <w:r>
              <w:rPr>
                <w:rFonts w:ascii="宋体" w:hAnsi="宋体" w:cs="仿宋" w:hint="eastAsia"/>
                <w:kern w:val="0"/>
                <w:sz w:val="24"/>
                <w:szCs w:val="24"/>
              </w:rPr>
              <w:t>限速器各销轴部位</w:t>
            </w:r>
          </w:p>
        </w:tc>
        <w:tc>
          <w:tcPr>
            <w:tcW w:w="4931" w:type="dxa"/>
            <w:vAlign w:val="center"/>
          </w:tcPr>
          <w:p w14:paraId="10CD268A"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润滑，转动灵活；电气开关正常</w:t>
            </w:r>
          </w:p>
        </w:tc>
      </w:tr>
      <w:tr w:rsidR="00F4443B" w14:paraId="6E9F0CFA" w14:textId="77777777">
        <w:trPr>
          <w:trHeight w:val="397"/>
          <w:jc w:val="center"/>
        </w:trPr>
        <w:tc>
          <w:tcPr>
            <w:tcW w:w="715" w:type="dxa"/>
            <w:vAlign w:val="center"/>
          </w:tcPr>
          <w:p w14:paraId="694CF68B"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8</w:t>
            </w:r>
          </w:p>
        </w:tc>
        <w:tc>
          <w:tcPr>
            <w:tcW w:w="2484" w:type="dxa"/>
            <w:vAlign w:val="center"/>
          </w:tcPr>
          <w:p w14:paraId="489B16E6" w14:textId="77777777" w:rsidR="00F4443B" w:rsidRDefault="00A80975">
            <w:pPr>
              <w:widowControl/>
              <w:rPr>
                <w:rFonts w:ascii="宋体" w:hAnsi="宋体" w:cs="仿宋"/>
                <w:kern w:val="0"/>
                <w:sz w:val="24"/>
                <w:szCs w:val="24"/>
              </w:rPr>
            </w:pPr>
            <w:r>
              <w:rPr>
                <w:rFonts w:ascii="宋体" w:hAnsi="宋体" w:cs="仿宋" w:hint="eastAsia"/>
                <w:kern w:val="0"/>
                <w:sz w:val="24"/>
                <w:szCs w:val="24"/>
              </w:rPr>
              <w:t>轿顶</w:t>
            </w:r>
          </w:p>
        </w:tc>
        <w:tc>
          <w:tcPr>
            <w:tcW w:w="4931" w:type="dxa"/>
            <w:vAlign w:val="center"/>
          </w:tcPr>
          <w:p w14:paraId="00CA5EAF"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清洁，防护拦安全可靠</w:t>
            </w:r>
          </w:p>
        </w:tc>
      </w:tr>
      <w:tr w:rsidR="00F4443B" w14:paraId="3CBB0F7A" w14:textId="77777777">
        <w:trPr>
          <w:trHeight w:val="397"/>
          <w:jc w:val="center"/>
        </w:trPr>
        <w:tc>
          <w:tcPr>
            <w:tcW w:w="715" w:type="dxa"/>
            <w:vAlign w:val="center"/>
          </w:tcPr>
          <w:p w14:paraId="66C1D5DE"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9</w:t>
            </w:r>
          </w:p>
        </w:tc>
        <w:tc>
          <w:tcPr>
            <w:tcW w:w="2484" w:type="dxa"/>
            <w:vAlign w:val="center"/>
          </w:tcPr>
          <w:p w14:paraId="3536A58D" w14:textId="77777777" w:rsidR="00F4443B" w:rsidRDefault="00A80975">
            <w:pPr>
              <w:widowControl/>
              <w:rPr>
                <w:rFonts w:ascii="宋体" w:hAnsi="宋体" w:cs="仿宋"/>
                <w:kern w:val="0"/>
                <w:sz w:val="24"/>
                <w:szCs w:val="24"/>
              </w:rPr>
            </w:pPr>
            <w:r>
              <w:rPr>
                <w:rFonts w:ascii="宋体" w:hAnsi="宋体" w:cs="仿宋" w:hint="eastAsia"/>
                <w:kern w:val="0"/>
                <w:sz w:val="24"/>
                <w:szCs w:val="24"/>
              </w:rPr>
              <w:t>轿顶检修开关、急停开关</w:t>
            </w:r>
          </w:p>
        </w:tc>
        <w:tc>
          <w:tcPr>
            <w:tcW w:w="4931" w:type="dxa"/>
            <w:vAlign w:val="center"/>
          </w:tcPr>
          <w:p w14:paraId="0C79EE63"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工作正常</w:t>
            </w:r>
          </w:p>
        </w:tc>
      </w:tr>
      <w:tr w:rsidR="00F4443B" w14:paraId="3ADC39CA" w14:textId="77777777">
        <w:trPr>
          <w:trHeight w:val="397"/>
          <w:jc w:val="center"/>
        </w:trPr>
        <w:tc>
          <w:tcPr>
            <w:tcW w:w="715" w:type="dxa"/>
            <w:vAlign w:val="center"/>
          </w:tcPr>
          <w:p w14:paraId="6F4D880B"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10</w:t>
            </w:r>
          </w:p>
        </w:tc>
        <w:tc>
          <w:tcPr>
            <w:tcW w:w="2484" w:type="dxa"/>
            <w:vAlign w:val="center"/>
          </w:tcPr>
          <w:p w14:paraId="0C690E34"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导靴上油杯</w:t>
            </w:r>
          </w:p>
        </w:tc>
        <w:tc>
          <w:tcPr>
            <w:tcW w:w="4931" w:type="dxa"/>
            <w:vAlign w:val="center"/>
          </w:tcPr>
          <w:p w14:paraId="35528C46"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吸油毛毡齐全，油量适宜，油杯无泄漏</w:t>
            </w:r>
          </w:p>
        </w:tc>
      </w:tr>
      <w:tr w:rsidR="00F4443B" w14:paraId="0A841E23" w14:textId="77777777">
        <w:trPr>
          <w:trHeight w:val="397"/>
          <w:jc w:val="center"/>
        </w:trPr>
        <w:tc>
          <w:tcPr>
            <w:tcW w:w="715" w:type="dxa"/>
            <w:vAlign w:val="center"/>
          </w:tcPr>
          <w:p w14:paraId="2DA1C47D"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11</w:t>
            </w:r>
          </w:p>
        </w:tc>
        <w:tc>
          <w:tcPr>
            <w:tcW w:w="2484" w:type="dxa"/>
            <w:vAlign w:val="center"/>
          </w:tcPr>
          <w:p w14:paraId="31FBBB8A"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对重块及其压板</w:t>
            </w:r>
          </w:p>
        </w:tc>
        <w:tc>
          <w:tcPr>
            <w:tcW w:w="4931" w:type="dxa"/>
            <w:vAlign w:val="center"/>
          </w:tcPr>
          <w:p w14:paraId="21566597"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对重块无松动，压板紧固。</w:t>
            </w:r>
          </w:p>
        </w:tc>
      </w:tr>
      <w:tr w:rsidR="00F4443B" w14:paraId="3358533B" w14:textId="77777777">
        <w:trPr>
          <w:trHeight w:val="397"/>
          <w:jc w:val="center"/>
        </w:trPr>
        <w:tc>
          <w:tcPr>
            <w:tcW w:w="715" w:type="dxa"/>
            <w:vAlign w:val="center"/>
          </w:tcPr>
          <w:p w14:paraId="0984D4BF"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12</w:t>
            </w:r>
          </w:p>
        </w:tc>
        <w:tc>
          <w:tcPr>
            <w:tcW w:w="2484" w:type="dxa"/>
            <w:vAlign w:val="center"/>
          </w:tcPr>
          <w:p w14:paraId="47E2676C" w14:textId="77777777" w:rsidR="00F4443B" w:rsidRDefault="00A80975">
            <w:pPr>
              <w:widowControl/>
              <w:rPr>
                <w:rFonts w:ascii="宋体" w:hAnsi="宋体" w:cs="仿宋"/>
                <w:kern w:val="0"/>
                <w:sz w:val="24"/>
                <w:szCs w:val="24"/>
              </w:rPr>
            </w:pPr>
            <w:r>
              <w:rPr>
                <w:rFonts w:ascii="宋体" w:hAnsi="宋体" w:cs="仿宋" w:hint="eastAsia"/>
                <w:kern w:val="0"/>
                <w:sz w:val="24"/>
                <w:szCs w:val="24"/>
              </w:rPr>
              <w:t>井道照明</w:t>
            </w:r>
          </w:p>
        </w:tc>
        <w:tc>
          <w:tcPr>
            <w:tcW w:w="4931" w:type="dxa"/>
            <w:vAlign w:val="center"/>
          </w:tcPr>
          <w:p w14:paraId="53A67160" w14:textId="77777777" w:rsidR="00F4443B" w:rsidRDefault="00A80975">
            <w:pPr>
              <w:widowControl/>
              <w:rPr>
                <w:rFonts w:ascii="宋体" w:hAnsi="宋体" w:cs="仿宋"/>
                <w:kern w:val="0"/>
                <w:sz w:val="24"/>
                <w:szCs w:val="24"/>
              </w:rPr>
            </w:pPr>
            <w:r>
              <w:rPr>
                <w:rFonts w:ascii="宋体" w:hAnsi="宋体" w:cs="仿宋" w:hint="eastAsia"/>
                <w:kern w:val="0"/>
                <w:sz w:val="24"/>
                <w:szCs w:val="24"/>
              </w:rPr>
              <w:t>齐全、正常</w:t>
            </w:r>
          </w:p>
        </w:tc>
      </w:tr>
      <w:tr w:rsidR="00F4443B" w14:paraId="153BF5F7" w14:textId="77777777">
        <w:trPr>
          <w:trHeight w:val="397"/>
          <w:jc w:val="center"/>
        </w:trPr>
        <w:tc>
          <w:tcPr>
            <w:tcW w:w="715" w:type="dxa"/>
            <w:vAlign w:val="center"/>
          </w:tcPr>
          <w:p w14:paraId="5E7DD2BA"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13</w:t>
            </w:r>
          </w:p>
        </w:tc>
        <w:tc>
          <w:tcPr>
            <w:tcW w:w="2484" w:type="dxa"/>
            <w:vAlign w:val="center"/>
          </w:tcPr>
          <w:p w14:paraId="1C0A10AD" w14:textId="77777777" w:rsidR="00F4443B" w:rsidRDefault="00A80975">
            <w:pPr>
              <w:widowControl/>
              <w:rPr>
                <w:rFonts w:ascii="宋体" w:hAnsi="宋体" w:cs="仿宋"/>
                <w:kern w:val="0"/>
                <w:sz w:val="24"/>
                <w:szCs w:val="24"/>
              </w:rPr>
            </w:pPr>
            <w:r>
              <w:rPr>
                <w:rFonts w:ascii="宋体" w:hAnsi="宋体" w:cs="仿宋" w:hint="eastAsia"/>
                <w:kern w:val="0"/>
                <w:sz w:val="24"/>
                <w:szCs w:val="24"/>
              </w:rPr>
              <w:t>轿厢照明、风扇、应急照明</w:t>
            </w:r>
          </w:p>
        </w:tc>
        <w:tc>
          <w:tcPr>
            <w:tcW w:w="4931" w:type="dxa"/>
            <w:vAlign w:val="center"/>
          </w:tcPr>
          <w:p w14:paraId="492E6DED"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工作正常</w:t>
            </w:r>
          </w:p>
        </w:tc>
      </w:tr>
      <w:tr w:rsidR="00F4443B" w14:paraId="167888D7" w14:textId="77777777">
        <w:trPr>
          <w:trHeight w:val="397"/>
          <w:jc w:val="center"/>
        </w:trPr>
        <w:tc>
          <w:tcPr>
            <w:tcW w:w="715" w:type="dxa"/>
            <w:vAlign w:val="center"/>
          </w:tcPr>
          <w:p w14:paraId="3857C88B"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lastRenderedPageBreak/>
              <w:t>14</w:t>
            </w:r>
          </w:p>
        </w:tc>
        <w:tc>
          <w:tcPr>
            <w:tcW w:w="2484" w:type="dxa"/>
            <w:vAlign w:val="center"/>
          </w:tcPr>
          <w:p w14:paraId="1AB53EBC" w14:textId="77777777" w:rsidR="00F4443B" w:rsidRDefault="00A80975">
            <w:pPr>
              <w:widowControl/>
              <w:rPr>
                <w:rFonts w:ascii="宋体" w:hAnsi="宋体" w:cs="仿宋"/>
                <w:kern w:val="0"/>
                <w:sz w:val="24"/>
                <w:szCs w:val="24"/>
              </w:rPr>
            </w:pPr>
            <w:r>
              <w:rPr>
                <w:rFonts w:ascii="宋体" w:hAnsi="宋体" w:cs="仿宋" w:hint="eastAsia"/>
                <w:kern w:val="0"/>
                <w:sz w:val="24"/>
                <w:szCs w:val="24"/>
              </w:rPr>
              <w:t>轿厢检修开关、急停开关</w:t>
            </w:r>
          </w:p>
        </w:tc>
        <w:tc>
          <w:tcPr>
            <w:tcW w:w="4931" w:type="dxa"/>
            <w:vAlign w:val="center"/>
          </w:tcPr>
          <w:p w14:paraId="36347BA7"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工作正常</w:t>
            </w:r>
          </w:p>
        </w:tc>
      </w:tr>
      <w:tr w:rsidR="00F4443B" w14:paraId="0DD3E5FE" w14:textId="77777777">
        <w:trPr>
          <w:trHeight w:val="397"/>
          <w:jc w:val="center"/>
        </w:trPr>
        <w:tc>
          <w:tcPr>
            <w:tcW w:w="715" w:type="dxa"/>
            <w:vAlign w:val="center"/>
          </w:tcPr>
          <w:p w14:paraId="29266B69"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15</w:t>
            </w:r>
          </w:p>
        </w:tc>
        <w:tc>
          <w:tcPr>
            <w:tcW w:w="2484" w:type="dxa"/>
            <w:vAlign w:val="center"/>
          </w:tcPr>
          <w:p w14:paraId="41F363AD" w14:textId="77777777" w:rsidR="00F4443B" w:rsidRDefault="00A80975">
            <w:pPr>
              <w:widowControl/>
              <w:rPr>
                <w:rFonts w:ascii="宋体" w:hAnsi="宋体" w:cs="仿宋"/>
                <w:kern w:val="0"/>
                <w:sz w:val="24"/>
                <w:szCs w:val="24"/>
              </w:rPr>
            </w:pPr>
            <w:r>
              <w:rPr>
                <w:rFonts w:ascii="宋体" w:hAnsi="宋体" w:cs="仿宋" w:hint="eastAsia"/>
                <w:kern w:val="0"/>
                <w:sz w:val="24"/>
                <w:szCs w:val="24"/>
              </w:rPr>
              <w:t>轿内报警装置、对讲系统</w:t>
            </w:r>
          </w:p>
        </w:tc>
        <w:tc>
          <w:tcPr>
            <w:tcW w:w="4931" w:type="dxa"/>
            <w:vAlign w:val="center"/>
          </w:tcPr>
          <w:p w14:paraId="3143B718" w14:textId="77777777" w:rsidR="00F4443B" w:rsidRDefault="00A80975">
            <w:pPr>
              <w:widowControl/>
              <w:rPr>
                <w:rFonts w:ascii="宋体" w:hAnsi="宋体" w:cs="仿宋"/>
                <w:strike/>
                <w:kern w:val="0"/>
                <w:sz w:val="24"/>
                <w:szCs w:val="24"/>
              </w:rPr>
            </w:pPr>
            <w:r>
              <w:rPr>
                <w:rFonts w:ascii="宋体" w:hAnsi="宋体" w:cs="仿宋" w:hint="eastAsia"/>
                <w:kern w:val="0"/>
                <w:sz w:val="24"/>
                <w:szCs w:val="24"/>
              </w:rPr>
              <w:t>工作正常</w:t>
            </w:r>
          </w:p>
        </w:tc>
      </w:tr>
      <w:tr w:rsidR="00F4443B" w14:paraId="72D8D12C" w14:textId="77777777">
        <w:trPr>
          <w:trHeight w:val="397"/>
          <w:jc w:val="center"/>
        </w:trPr>
        <w:tc>
          <w:tcPr>
            <w:tcW w:w="715" w:type="dxa"/>
            <w:vAlign w:val="center"/>
          </w:tcPr>
          <w:p w14:paraId="152B05B0"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16</w:t>
            </w:r>
          </w:p>
        </w:tc>
        <w:tc>
          <w:tcPr>
            <w:tcW w:w="2484" w:type="dxa"/>
            <w:vAlign w:val="center"/>
          </w:tcPr>
          <w:p w14:paraId="2E85DE32" w14:textId="77777777" w:rsidR="00F4443B" w:rsidRDefault="00A80975">
            <w:pPr>
              <w:widowControl/>
              <w:rPr>
                <w:rFonts w:ascii="宋体" w:hAnsi="宋体" w:cs="仿宋"/>
                <w:kern w:val="0"/>
                <w:sz w:val="24"/>
                <w:szCs w:val="24"/>
              </w:rPr>
            </w:pPr>
            <w:r>
              <w:rPr>
                <w:rFonts w:ascii="宋体" w:hAnsi="宋体" w:cs="仿宋" w:hint="eastAsia"/>
                <w:kern w:val="0"/>
                <w:sz w:val="24"/>
                <w:szCs w:val="24"/>
              </w:rPr>
              <w:t>轿内显示、指令按钮</w:t>
            </w:r>
          </w:p>
        </w:tc>
        <w:tc>
          <w:tcPr>
            <w:tcW w:w="4931" w:type="dxa"/>
            <w:vAlign w:val="center"/>
          </w:tcPr>
          <w:p w14:paraId="60A9F2E9" w14:textId="77777777" w:rsidR="00F4443B" w:rsidRDefault="00A80975">
            <w:pPr>
              <w:widowControl/>
              <w:rPr>
                <w:rFonts w:ascii="宋体" w:hAnsi="宋体" w:cs="仿宋"/>
                <w:kern w:val="0"/>
                <w:sz w:val="24"/>
                <w:szCs w:val="24"/>
              </w:rPr>
            </w:pPr>
            <w:r>
              <w:rPr>
                <w:rFonts w:ascii="宋体" w:hAnsi="宋体" w:cs="仿宋" w:hint="eastAsia"/>
                <w:kern w:val="0"/>
                <w:sz w:val="24"/>
                <w:szCs w:val="24"/>
              </w:rPr>
              <w:t>齐全、有效</w:t>
            </w:r>
          </w:p>
        </w:tc>
      </w:tr>
      <w:tr w:rsidR="00F4443B" w14:paraId="2A1AAAAA" w14:textId="77777777">
        <w:trPr>
          <w:trHeight w:val="397"/>
          <w:jc w:val="center"/>
        </w:trPr>
        <w:tc>
          <w:tcPr>
            <w:tcW w:w="715" w:type="dxa"/>
            <w:vAlign w:val="center"/>
          </w:tcPr>
          <w:p w14:paraId="02DD80D8"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17</w:t>
            </w:r>
          </w:p>
        </w:tc>
        <w:tc>
          <w:tcPr>
            <w:tcW w:w="2484" w:type="dxa"/>
            <w:vAlign w:val="center"/>
          </w:tcPr>
          <w:p w14:paraId="06A49BB0" w14:textId="77777777" w:rsidR="00F4443B" w:rsidRDefault="00A80975">
            <w:pPr>
              <w:widowControl/>
              <w:rPr>
                <w:rFonts w:ascii="宋体" w:hAnsi="宋体" w:cs="仿宋"/>
                <w:kern w:val="0"/>
                <w:sz w:val="24"/>
                <w:szCs w:val="24"/>
              </w:rPr>
            </w:pPr>
            <w:r>
              <w:rPr>
                <w:rFonts w:ascii="宋体" w:hAnsi="宋体" w:cs="仿宋" w:hint="eastAsia"/>
                <w:kern w:val="0"/>
                <w:sz w:val="24"/>
                <w:szCs w:val="24"/>
              </w:rPr>
              <w:t>轿门安全装置（安全触板，光幕、光电等）</w:t>
            </w:r>
          </w:p>
        </w:tc>
        <w:tc>
          <w:tcPr>
            <w:tcW w:w="4931" w:type="dxa"/>
            <w:vAlign w:val="center"/>
          </w:tcPr>
          <w:p w14:paraId="73F571C6"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功能有效</w:t>
            </w:r>
          </w:p>
        </w:tc>
      </w:tr>
      <w:tr w:rsidR="00F4443B" w14:paraId="5B27AAA6" w14:textId="77777777">
        <w:trPr>
          <w:trHeight w:val="397"/>
          <w:jc w:val="center"/>
        </w:trPr>
        <w:tc>
          <w:tcPr>
            <w:tcW w:w="715" w:type="dxa"/>
            <w:vAlign w:val="center"/>
          </w:tcPr>
          <w:p w14:paraId="5C11FC1F"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18</w:t>
            </w:r>
          </w:p>
        </w:tc>
        <w:tc>
          <w:tcPr>
            <w:tcW w:w="2484" w:type="dxa"/>
            <w:vAlign w:val="center"/>
          </w:tcPr>
          <w:p w14:paraId="39020C3A" w14:textId="77777777" w:rsidR="00F4443B" w:rsidRDefault="00A80975">
            <w:pPr>
              <w:widowControl/>
              <w:rPr>
                <w:rFonts w:ascii="宋体" w:hAnsi="宋体" w:cs="仿宋"/>
                <w:kern w:val="0"/>
                <w:sz w:val="24"/>
                <w:szCs w:val="24"/>
              </w:rPr>
            </w:pPr>
            <w:r>
              <w:rPr>
                <w:rFonts w:ascii="宋体" w:hAnsi="宋体" w:cs="仿宋" w:hint="eastAsia"/>
                <w:kern w:val="0"/>
                <w:sz w:val="24"/>
                <w:szCs w:val="24"/>
              </w:rPr>
              <w:t>轿门门锁电气触点</w:t>
            </w:r>
          </w:p>
        </w:tc>
        <w:tc>
          <w:tcPr>
            <w:tcW w:w="4931" w:type="dxa"/>
            <w:vAlign w:val="center"/>
          </w:tcPr>
          <w:p w14:paraId="1E9BD42E"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清洁, 触点接触良好，接线可靠</w:t>
            </w:r>
          </w:p>
        </w:tc>
      </w:tr>
      <w:tr w:rsidR="00F4443B" w14:paraId="18C4801B" w14:textId="77777777">
        <w:trPr>
          <w:trHeight w:val="397"/>
          <w:jc w:val="center"/>
        </w:trPr>
        <w:tc>
          <w:tcPr>
            <w:tcW w:w="715" w:type="dxa"/>
            <w:vAlign w:val="center"/>
          </w:tcPr>
          <w:p w14:paraId="1BCA7627"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19</w:t>
            </w:r>
          </w:p>
        </w:tc>
        <w:tc>
          <w:tcPr>
            <w:tcW w:w="2484" w:type="dxa"/>
            <w:vAlign w:val="center"/>
          </w:tcPr>
          <w:p w14:paraId="41237376" w14:textId="77777777" w:rsidR="00F4443B" w:rsidRDefault="00A80975">
            <w:pPr>
              <w:widowControl/>
              <w:rPr>
                <w:rFonts w:ascii="宋体" w:hAnsi="宋体" w:cs="仿宋"/>
                <w:kern w:val="0"/>
                <w:sz w:val="24"/>
                <w:szCs w:val="24"/>
              </w:rPr>
            </w:pPr>
            <w:r>
              <w:rPr>
                <w:rFonts w:ascii="宋体" w:hAnsi="宋体" w:cs="仿宋" w:hint="eastAsia"/>
                <w:kern w:val="0"/>
                <w:sz w:val="24"/>
                <w:szCs w:val="24"/>
              </w:rPr>
              <w:t>轿门运行</w:t>
            </w:r>
          </w:p>
        </w:tc>
        <w:tc>
          <w:tcPr>
            <w:tcW w:w="4931" w:type="dxa"/>
            <w:vAlign w:val="center"/>
          </w:tcPr>
          <w:p w14:paraId="08113FAD"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开启和关闭工作正常</w:t>
            </w:r>
          </w:p>
        </w:tc>
      </w:tr>
      <w:tr w:rsidR="00F4443B" w14:paraId="2875BDAB" w14:textId="77777777">
        <w:trPr>
          <w:trHeight w:val="397"/>
          <w:jc w:val="center"/>
        </w:trPr>
        <w:tc>
          <w:tcPr>
            <w:tcW w:w="715" w:type="dxa"/>
            <w:vAlign w:val="center"/>
          </w:tcPr>
          <w:p w14:paraId="45733E63"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20</w:t>
            </w:r>
          </w:p>
        </w:tc>
        <w:tc>
          <w:tcPr>
            <w:tcW w:w="2484" w:type="dxa"/>
            <w:vAlign w:val="center"/>
          </w:tcPr>
          <w:p w14:paraId="712D26BE" w14:textId="77777777" w:rsidR="00F4443B" w:rsidRDefault="00A80975">
            <w:pPr>
              <w:widowControl/>
              <w:rPr>
                <w:rFonts w:ascii="宋体" w:hAnsi="宋体" w:cs="仿宋"/>
                <w:kern w:val="0"/>
                <w:sz w:val="24"/>
                <w:szCs w:val="24"/>
              </w:rPr>
            </w:pPr>
            <w:r>
              <w:rPr>
                <w:rFonts w:ascii="宋体" w:hAnsi="宋体" w:cs="仿宋" w:hint="eastAsia"/>
                <w:kern w:val="0"/>
                <w:sz w:val="24"/>
                <w:szCs w:val="24"/>
              </w:rPr>
              <w:t>轿厢平层精度</w:t>
            </w:r>
          </w:p>
        </w:tc>
        <w:tc>
          <w:tcPr>
            <w:tcW w:w="4931" w:type="dxa"/>
            <w:vAlign w:val="center"/>
          </w:tcPr>
          <w:p w14:paraId="6C342B80" w14:textId="77777777" w:rsidR="00F4443B" w:rsidRDefault="00A80975">
            <w:pPr>
              <w:widowControl/>
              <w:rPr>
                <w:rFonts w:ascii="宋体" w:hAnsi="宋体" w:cs="仿宋"/>
                <w:kern w:val="0"/>
                <w:sz w:val="24"/>
                <w:szCs w:val="24"/>
              </w:rPr>
            </w:pPr>
            <w:r>
              <w:rPr>
                <w:rFonts w:ascii="宋体" w:hAnsi="宋体" w:cs="仿宋" w:hint="eastAsia"/>
                <w:kern w:val="0"/>
                <w:sz w:val="24"/>
                <w:szCs w:val="24"/>
              </w:rPr>
              <w:t>符合标准</w:t>
            </w:r>
          </w:p>
        </w:tc>
      </w:tr>
      <w:tr w:rsidR="00F4443B" w14:paraId="779CF1E3" w14:textId="77777777">
        <w:trPr>
          <w:trHeight w:val="454"/>
          <w:jc w:val="center"/>
        </w:trPr>
        <w:tc>
          <w:tcPr>
            <w:tcW w:w="715" w:type="dxa"/>
            <w:vAlign w:val="center"/>
          </w:tcPr>
          <w:p w14:paraId="47FA1FD0"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21</w:t>
            </w:r>
          </w:p>
        </w:tc>
        <w:tc>
          <w:tcPr>
            <w:tcW w:w="2484" w:type="dxa"/>
            <w:vAlign w:val="center"/>
          </w:tcPr>
          <w:p w14:paraId="61A34E78"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层站召唤、层楼显示</w:t>
            </w:r>
          </w:p>
        </w:tc>
        <w:tc>
          <w:tcPr>
            <w:tcW w:w="4931" w:type="dxa"/>
            <w:vAlign w:val="center"/>
          </w:tcPr>
          <w:p w14:paraId="51063E9D" w14:textId="77777777" w:rsidR="00F4443B" w:rsidRDefault="00A80975">
            <w:pPr>
              <w:widowControl/>
              <w:rPr>
                <w:rFonts w:ascii="宋体" w:hAnsi="宋体" w:cs="仿宋"/>
                <w:kern w:val="0"/>
                <w:sz w:val="24"/>
                <w:szCs w:val="24"/>
              </w:rPr>
            </w:pPr>
            <w:r>
              <w:rPr>
                <w:rFonts w:ascii="宋体" w:hAnsi="宋体" w:cs="仿宋" w:hint="eastAsia"/>
                <w:kern w:val="0"/>
                <w:sz w:val="24"/>
                <w:szCs w:val="24"/>
              </w:rPr>
              <w:t>齐全、有效</w:t>
            </w:r>
          </w:p>
        </w:tc>
      </w:tr>
      <w:tr w:rsidR="00F4443B" w14:paraId="70F300B4" w14:textId="77777777">
        <w:trPr>
          <w:trHeight w:val="454"/>
          <w:jc w:val="center"/>
        </w:trPr>
        <w:tc>
          <w:tcPr>
            <w:tcW w:w="715" w:type="dxa"/>
            <w:vAlign w:val="center"/>
          </w:tcPr>
          <w:p w14:paraId="5AF87E09"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22</w:t>
            </w:r>
          </w:p>
        </w:tc>
        <w:tc>
          <w:tcPr>
            <w:tcW w:w="2484" w:type="dxa"/>
            <w:vAlign w:val="center"/>
          </w:tcPr>
          <w:p w14:paraId="0A0800C1"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层门地坎</w:t>
            </w:r>
          </w:p>
        </w:tc>
        <w:tc>
          <w:tcPr>
            <w:tcW w:w="4931" w:type="dxa"/>
            <w:vAlign w:val="center"/>
          </w:tcPr>
          <w:p w14:paraId="7011ABA6"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清洁</w:t>
            </w:r>
          </w:p>
        </w:tc>
      </w:tr>
      <w:tr w:rsidR="00F4443B" w14:paraId="586465FA" w14:textId="77777777">
        <w:trPr>
          <w:trHeight w:val="454"/>
          <w:jc w:val="center"/>
        </w:trPr>
        <w:tc>
          <w:tcPr>
            <w:tcW w:w="715" w:type="dxa"/>
            <w:vAlign w:val="center"/>
          </w:tcPr>
          <w:p w14:paraId="356EEDE8"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23</w:t>
            </w:r>
          </w:p>
        </w:tc>
        <w:tc>
          <w:tcPr>
            <w:tcW w:w="2484" w:type="dxa"/>
            <w:vAlign w:val="center"/>
          </w:tcPr>
          <w:p w14:paraId="7BA9A223"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层门自动关门装置</w:t>
            </w:r>
          </w:p>
        </w:tc>
        <w:tc>
          <w:tcPr>
            <w:tcW w:w="4931" w:type="dxa"/>
            <w:vAlign w:val="center"/>
          </w:tcPr>
          <w:p w14:paraId="35BE1625"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正常</w:t>
            </w:r>
          </w:p>
        </w:tc>
      </w:tr>
      <w:tr w:rsidR="00F4443B" w14:paraId="69D99DC3" w14:textId="77777777">
        <w:trPr>
          <w:trHeight w:val="454"/>
          <w:jc w:val="center"/>
        </w:trPr>
        <w:tc>
          <w:tcPr>
            <w:tcW w:w="715" w:type="dxa"/>
            <w:vAlign w:val="center"/>
          </w:tcPr>
          <w:p w14:paraId="1EA90E2D"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24</w:t>
            </w:r>
          </w:p>
        </w:tc>
        <w:tc>
          <w:tcPr>
            <w:tcW w:w="2484" w:type="dxa"/>
            <w:vAlign w:val="center"/>
          </w:tcPr>
          <w:p w14:paraId="56918C78"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层门门锁自动复位</w:t>
            </w:r>
          </w:p>
        </w:tc>
        <w:tc>
          <w:tcPr>
            <w:tcW w:w="4931" w:type="dxa"/>
            <w:vAlign w:val="center"/>
          </w:tcPr>
          <w:p w14:paraId="28C6B34F" w14:textId="77777777" w:rsidR="00F4443B" w:rsidRDefault="00A80975">
            <w:pPr>
              <w:widowControl/>
              <w:rPr>
                <w:rFonts w:ascii="宋体" w:hAnsi="宋体" w:cs="仿宋"/>
                <w:kern w:val="0"/>
                <w:sz w:val="24"/>
                <w:szCs w:val="24"/>
              </w:rPr>
            </w:pPr>
            <w:r>
              <w:rPr>
                <w:rFonts w:ascii="宋体" w:hAnsi="宋体" w:cs="仿宋" w:hint="eastAsia"/>
                <w:kern w:val="0"/>
                <w:sz w:val="24"/>
                <w:szCs w:val="24"/>
              </w:rPr>
              <w:t>用层门钥匙打开手动开锁装置释放后，层门门锁能自动复位</w:t>
            </w:r>
          </w:p>
        </w:tc>
      </w:tr>
      <w:tr w:rsidR="00F4443B" w14:paraId="620A456D" w14:textId="77777777">
        <w:trPr>
          <w:trHeight w:val="454"/>
          <w:jc w:val="center"/>
        </w:trPr>
        <w:tc>
          <w:tcPr>
            <w:tcW w:w="715" w:type="dxa"/>
            <w:vAlign w:val="center"/>
          </w:tcPr>
          <w:p w14:paraId="5C86274B"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25</w:t>
            </w:r>
          </w:p>
        </w:tc>
        <w:tc>
          <w:tcPr>
            <w:tcW w:w="2484" w:type="dxa"/>
            <w:vAlign w:val="center"/>
          </w:tcPr>
          <w:p w14:paraId="219E3FD7"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层门门锁电气触点</w:t>
            </w:r>
          </w:p>
        </w:tc>
        <w:tc>
          <w:tcPr>
            <w:tcW w:w="4931" w:type="dxa"/>
            <w:vAlign w:val="center"/>
          </w:tcPr>
          <w:p w14:paraId="4F03DB8B"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清洁, 触点接触良好，接线可靠</w:t>
            </w:r>
          </w:p>
        </w:tc>
      </w:tr>
      <w:tr w:rsidR="00F4443B" w14:paraId="7AF8D7C2" w14:textId="77777777">
        <w:trPr>
          <w:trHeight w:val="454"/>
          <w:jc w:val="center"/>
        </w:trPr>
        <w:tc>
          <w:tcPr>
            <w:tcW w:w="715" w:type="dxa"/>
            <w:vAlign w:val="center"/>
          </w:tcPr>
          <w:p w14:paraId="3F164FF2"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26</w:t>
            </w:r>
          </w:p>
        </w:tc>
        <w:tc>
          <w:tcPr>
            <w:tcW w:w="2484" w:type="dxa"/>
            <w:vAlign w:val="center"/>
          </w:tcPr>
          <w:p w14:paraId="5605DF96"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层门锁紧元件啮合长度</w:t>
            </w:r>
          </w:p>
        </w:tc>
        <w:tc>
          <w:tcPr>
            <w:tcW w:w="4931" w:type="dxa"/>
            <w:vAlign w:val="center"/>
          </w:tcPr>
          <w:p w14:paraId="3A5F742E" w14:textId="77777777" w:rsidR="00F4443B" w:rsidRDefault="00A80975">
            <w:pPr>
              <w:widowControl/>
              <w:rPr>
                <w:rFonts w:ascii="宋体" w:hAnsi="宋体" w:cs="仿宋"/>
                <w:kern w:val="0"/>
                <w:sz w:val="24"/>
                <w:szCs w:val="24"/>
              </w:rPr>
            </w:pPr>
            <w:r>
              <w:rPr>
                <w:rFonts w:ascii="宋体" w:hAnsi="宋体" w:cs="仿宋" w:hint="eastAsia"/>
                <w:kern w:val="0"/>
                <w:sz w:val="24"/>
                <w:szCs w:val="24"/>
              </w:rPr>
              <w:t>不小于7mm</w:t>
            </w:r>
          </w:p>
        </w:tc>
      </w:tr>
      <w:tr w:rsidR="00F4443B" w14:paraId="1ADFAD76" w14:textId="77777777">
        <w:trPr>
          <w:trHeight w:val="454"/>
          <w:jc w:val="center"/>
        </w:trPr>
        <w:tc>
          <w:tcPr>
            <w:tcW w:w="715" w:type="dxa"/>
            <w:vAlign w:val="center"/>
          </w:tcPr>
          <w:p w14:paraId="377A1F85"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27</w:t>
            </w:r>
          </w:p>
        </w:tc>
        <w:tc>
          <w:tcPr>
            <w:tcW w:w="2484" w:type="dxa"/>
            <w:vAlign w:val="center"/>
          </w:tcPr>
          <w:p w14:paraId="6317F679"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底坑环境</w:t>
            </w:r>
          </w:p>
        </w:tc>
        <w:tc>
          <w:tcPr>
            <w:tcW w:w="4931" w:type="dxa"/>
            <w:vAlign w:val="center"/>
          </w:tcPr>
          <w:p w14:paraId="295772E6"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清洁，无渗水、积水，照明正常</w:t>
            </w:r>
          </w:p>
        </w:tc>
      </w:tr>
      <w:tr w:rsidR="00F4443B" w14:paraId="5BA57485" w14:textId="77777777">
        <w:trPr>
          <w:trHeight w:val="454"/>
          <w:jc w:val="center"/>
        </w:trPr>
        <w:tc>
          <w:tcPr>
            <w:tcW w:w="715" w:type="dxa"/>
            <w:vAlign w:val="center"/>
          </w:tcPr>
          <w:p w14:paraId="120E3B6C"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28</w:t>
            </w:r>
          </w:p>
        </w:tc>
        <w:tc>
          <w:tcPr>
            <w:tcW w:w="2484" w:type="dxa"/>
            <w:vAlign w:val="center"/>
          </w:tcPr>
          <w:p w14:paraId="470A5083"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底坑急停开关</w:t>
            </w:r>
          </w:p>
        </w:tc>
        <w:tc>
          <w:tcPr>
            <w:tcW w:w="4931" w:type="dxa"/>
            <w:vAlign w:val="center"/>
          </w:tcPr>
          <w:p w14:paraId="71BF86DB"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工作正常</w:t>
            </w:r>
          </w:p>
        </w:tc>
      </w:tr>
    </w:tbl>
    <w:p w14:paraId="757400FC"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（二）季度维保项目（内容）和要求</w:t>
      </w:r>
    </w:p>
    <w:p w14:paraId="7E56A83F"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季度维保项目（内容）和要求除符合表1的要求外，还应当符合表2的要求。</w:t>
      </w:r>
    </w:p>
    <w:p w14:paraId="5D817DE2" w14:textId="77777777" w:rsidR="00F4443B" w:rsidRDefault="00A80975">
      <w:pPr>
        <w:spacing w:line="360" w:lineRule="auto"/>
        <w:jc w:val="center"/>
        <w:rPr>
          <w:rFonts w:ascii="宋体" w:hAnsi="宋体" w:cs="仿宋"/>
          <w:b/>
          <w:bCs/>
          <w:sz w:val="24"/>
          <w:szCs w:val="24"/>
        </w:rPr>
      </w:pPr>
      <w:r>
        <w:rPr>
          <w:rFonts w:ascii="宋体" w:hAnsi="宋体" w:cs="仿宋" w:hint="eastAsia"/>
          <w:b/>
          <w:bCs/>
          <w:sz w:val="24"/>
          <w:szCs w:val="24"/>
        </w:rPr>
        <w:t>表2 季度维保项目（内容）和要求</w:t>
      </w:r>
    </w:p>
    <w:tbl>
      <w:tblPr>
        <w:tblW w:w="0" w:type="auto"/>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8"/>
        <w:gridCol w:w="3119"/>
        <w:gridCol w:w="4252"/>
      </w:tblGrid>
      <w:tr w:rsidR="00F4443B" w14:paraId="10A2934C" w14:textId="77777777">
        <w:trPr>
          <w:trHeight w:val="454"/>
          <w:tblHeader/>
        </w:trPr>
        <w:tc>
          <w:tcPr>
            <w:tcW w:w="708" w:type="dxa"/>
            <w:vAlign w:val="center"/>
          </w:tcPr>
          <w:p w14:paraId="4BC730D3" w14:textId="77777777" w:rsidR="00F4443B" w:rsidRDefault="00A80975">
            <w:pPr>
              <w:widowControl/>
              <w:spacing w:line="360" w:lineRule="auto"/>
              <w:jc w:val="center"/>
              <w:rPr>
                <w:rFonts w:ascii="宋体" w:hAnsi="宋体" w:cs="仿宋"/>
                <w:b/>
                <w:bCs/>
                <w:kern w:val="0"/>
                <w:sz w:val="24"/>
                <w:szCs w:val="24"/>
              </w:rPr>
            </w:pPr>
            <w:r>
              <w:rPr>
                <w:rFonts w:ascii="宋体" w:hAnsi="宋体" w:cs="仿宋" w:hint="eastAsia"/>
                <w:b/>
                <w:bCs/>
                <w:kern w:val="0"/>
                <w:sz w:val="24"/>
                <w:szCs w:val="24"/>
              </w:rPr>
              <w:t>序号</w:t>
            </w:r>
          </w:p>
        </w:tc>
        <w:tc>
          <w:tcPr>
            <w:tcW w:w="3119" w:type="dxa"/>
            <w:vAlign w:val="center"/>
          </w:tcPr>
          <w:p w14:paraId="33A8F3CE" w14:textId="77777777" w:rsidR="00F4443B" w:rsidRDefault="00A80975">
            <w:pPr>
              <w:widowControl/>
              <w:spacing w:line="360" w:lineRule="auto"/>
              <w:jc w:val="center"/>
              <w:rPr>
                <w:rFonts w:ascii="宋体" w:hAnsi="宋体" w:cs="仿宋"/>
                <w:b/>
                <w:bCs/>
                <w:kern w:val="0"/>
                <w:sz w:val="24"/>
                <w:szCs w:val="24"/>
              </w:rPr>
            </w:pPr>
            <w:r>
              <w:rPr>
                <w:rFonts w:ascii="宋体" w:hAnsi="宋体" w:cs="仿宋" w:hint="eastAsia"/>
                <w:b/>
                <w:bCs/>
                <w:kern w:val="0"/>
                <w:sz w:val="24"/>
                <w:szCs w:val="24"/>
              </w:rPr>
              <w:t>维保项目（内容）</w:t>
            </w:r>
          </w:p>
        </w:tc>
        <w:tc>
          <w:tcPr>
            <w:tcW w:w="4252" w:type="dxa"/>
            <w:vAlign w:val="center"/>
          </w:tcPr>
          <w:p w14:paraId="739E07EA" w14:textId="77777777" w:rsidR="00F4443B" w:rsidRDefault="00A80975">
            <w:pPr>
              <w:widowControl/>
              <w:spacing w:line="360" w:lineRule="auto"/>
              <w:jc w:val="center"/>
              <w:rPr>
                <w:rFonts w:ascii="宋体" w:hAnsi="宋体" w:cs="仿宋"/>
                <w:b/>
                <w:bCs/>
                <w:kern w:val="0"/>
                <w:sz w:val="24"/>
                <w:szCs w:val="24"/>
              </w:rPr>
            </w:pPr>
            <w:r>
              <w:rPr>
                <w:rFonts w:ascii="宋体" w:hAnsi="宋体" w:cs="仿宋" w:hint="eastAsia"/>
                <w:b/>
                <w:bCs/>
                <w:kern w:val="0"/>
                <w:sz w:val="24"/>
                <w:szCs w:val="24"/>
              </w:rPr>
              <w:t>维保基本要求</w:t>
            </w:r>
          </w:p>
        </w:tc>
      </w:tr>
      <w:tr w:rsidR="00F4443B" w14:paraId="3EEB73E0" w14:textId="77777777">
        <w:trPr>
          <w:trHeight w:val="454"/>
        </w:trPr>
        <w:tc>
          <w:tcPr>
            <w:tcW w:w="708" w:type="dxa"/>
            <w:vAlign w:val="center"/>
          </w:tcPr>
          <w:p w14:paraId="47F984AE" w14:textId="77777777"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t>1</w:t>
            </w:r>
          </w:p>
        </w:tc>
        <w:tc>
          <w:tcPr>
            <w:tcW w:w="3119" w:type="dxa"/>
            <w:vAlign w:val="center"/>
          </w:tcPr>
          <w:p w14:paraId="4A63D848"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减速机润滑油</w:t>
            </w:r>
          </w:p>
        </w:tc>
        <w:tc>
          <w:tcPr>
            <w:tcW w:w="4252" w:type="dxa"/>
            <w:vAlign w:val="center"/>
          </w:tcPr>
          <w:p w14:paraId="736D3086"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油量适宜，除蜗杆伸出端外均无渗漏</w:t>
            </w:r>
          </w:p>
        </w:tc>
      </w:tr>
      <w:tr w:rsidR="00F4443B" w14:paraId="1DB3C072" w14:textId="77777777">
        <w:trPr>
          <w:trHeight w:val="454"/>
        </w:trPr>
        <w:tc>
          <w:tcPr>
            <w:tcW w:w="708" w:type="dxa"/>
            <w:vAlign w:val="center"/>
          </w:tcPr>
          <w:p w14:paraId="69C92121" w14:textId="77777777"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t>2</w:t>
            </w:r>
          </w:p>
        </w:tc>
        <w:tc>
          <w:tcPr>
            <w:tcW w:w="3119" w:type="dxa"/>
            <w:vAlign w:val="center"/>
          </w:tcPr>
          <w:p w14:paraId="6408D723"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制动衬</w:t>
            </w:r>
          </w:p>
        </w:tc>
        <w:tc>
          <w:tcPr>
            <w:tcW w:w="4252" w:type="dxa"/>
            <w:vAlign w:val="center"/>
          </w:tcPr>
          <w:p w14:paraId="423245FD"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清洁，磨损量不超过制造单位要求</w:t>
            </w:r>
          </w:p>
        </w:tc>
      </w:tr>
      <w:tr w:rsidR="00F4443B" w14:paraId="2E7A4274" w14:textId="77777777">
        <w:trPr>
          <w:trHeight w:val="454"/>
        </w:trPr>
        <w:tc>
          <w:tcPr>
            <w:tcW w:w="708" w:type="dxa"/>
            <w:vAlign w:val="center"/>
          </w:tcPr>
          <w:p w14:paraId="13EA9E79" w14:textId="77777777"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t>3</w:t>
            </w:r>
          </w:p>
        </w:tc>
        <w:tc>
          <w:tcPr>
            <w:tcW w:w="3119" w:type="dxa"/>
            <w:vAlign w:val="center"/>
          </w:tcPr>
          <w:p w14:paraId="2ACE3F41"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位置脉冲发生器</w:t>
            </w:r>
          </w:p>
        </w:tc>
        <w:tc>
          <w:tcPr>
            <w:tcW w:w="4252" w:type="dxa"/>
            <w:vAlign w:val="center"/>
          </w:tcPr>
          <w:p w14:paraId="455D7C67"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工作正常</w:t>
            </w:r>
          </w:p>
        </w:tc>
      </w:tr>
      <w:tr w:rsidR="00F4443B" w14:paraId="440E4E0A" w14:textId="77777777">
        <w:trPr>
          <w:trHeight w:val="454"/>
        </w:trPr>
        <w:tc>
          <w:tcPr>
            <w:tcW w:w="708" w:type="dxa"/>
            <w:vAlign w:val="center"/>
          </w:tcPr>
          <w:p w14:paraId="2354171C" w14:textId="77777777"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t>4</w:t>
            </w:r>
          </w:p>
        </w:tc>
        <w:tc>
          <w:tcPr>
            <w:tcW w:w="3119" w:type="dxa"/>
            <w:vAlign w:val="center"/>
          </w:tcPr>
          <w:p w14:paraId="6C076523"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选层器动静触点</w:t>
            </w:r>
          </w:p>
        </w:tc>
        <w:tc>
          <w:tcPr>
            <w:tcW w:w="4252" w:type="dxa"/>
            <w:vAlign w:val="center"/>
          </w:tcPr>
          <w:p w14:paraId="72BFD2FE"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清洁，无烧蚀</w:t>
            </w:r>
          </w:p>
        </w:tc>
      </w:tr>
      <w:tr w:rsidR="00F4443B" w14:paraId="29B3EB40" w14:textId="77777777">
        <w:trPr>
          <w:trHeight w:val="454"/>
        </w:trPr>
        <w:tc>
          <w:tcPr>
            <w:tcW w:w="708" w:type="dxa"/>
            <w:vAlign w:val="center"/>
          </w:tcPr>
          <w:p w14:paraId="73D4A188" w14:textId="77777777"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t>5</w:t>
            </w:r>
          </w:p>
        </w:tc>
        <w:tc>
          <w:tcPr>
            <w:tcW w:w="3119" w:type="dxa"/>
            <w:vAlign w:val="center"/>
          </w:tcPr>
          <w:p w14:paraId="3F45DEAF"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曳引轮槽、曳引钢丝绳</w:t>
            </w:r>
          </w:p>
        </w:tc>
        <w:tc>
          <w:tcPr>
            <w:tcW w:w="4252" w:type="dxa"/>
            <w:vAlign w:val="center"/>
          </w:tcPr>
          <w:p w14:paraId="767CB836"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清洁，无严重油腻，张力均匀</w:t>
            </w:r>
          </w:p>
        </w:tc>
      </w:tr>
      <w:tr w:rsidR="00F4443B" w14:paraId="1743A5C9" w14:textId="77777777">
        <w:trPr>
          <w:trHeight w:val="454"/>
        </w:trPr>
        <w:tc>
          <w:tcPr>
            <w:tcW w:w="708" w:type="dxa"/>
            <w:vAlign w:val="center"/>
          </w:tcPr>
          <w:p w14:paraId="7654C4FF" w14:textId="77777777"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t>6</w:t>
            </w:r>
          </w:p>
        </w:tc>
        <w:tc>
          <w:tcPr>
            <w:tcW w:w="3119" w:type="dxa"/>
            <w:vAlign w:val="center"/>
          </w:tcPr>
          <w:p w14:paraId="2D16672B"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限速器轮槽、限速器钢丝绳</w:t>
            </w:r>
          </w:p>
        </w:tc>
        <w:tc>
          <w:tcPr>
            <w:tcW w:w="4252" w:type="dxa"/>
            <w:vAlign w:val="center"/>
          </w:tcPr>
          <w:p w14:paraId="4F80B243"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清洁，无严重油腻</w:t>
            </w:r>
          </w:p>
        </w:tc>
      </w:tr>
      <w:tr w:rsidR="00F4443B" w14:paraId="2158E57D" w14:textId="77777777">
        <w:trPr>
          <w:trHeight w:val="454"/>
        </w:trPr>
        <w:tc>
          <w:tcPr>
            <w:tcW w:w="708" w:type="dxa"/>
            <w:vAlign w:val="center"/>
          </w:tcPr>
          <w:p w14:paraId="193BC3A6" w14:textId="77777777"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lastRenderedPageBreak/>
              <w:t>7</w:t>
            </w:r>
          </w:p>
        </w:tc>
        <w:tc>
          <w:tcPr>
            <w:tcW w:w="3119" w:type="dxa"/>
            <w:vAlign w:val="center"/>
          </w:tcPr>
          <w:p w14:paraId="24CD708D"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靴衬、滚轮</w:t>
            </w:r>
          </w:p>
        </w:tc>
        <w:tc>
          <w:tcPr>
            <w:tcW w:w="4252" w:type="dxa"/>
            <w:vAlign w:val="center"/>
          </w:tcPr>
          <w:p w14:paraId="7863A25E"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清洁，磨损量不超过制造单位要求</w:t>
            </w:r>
          </w:p>
        </w:tc>
      </w:tr>
      <w:tr w:rsidR="00F4443B" w14:paraId="10636214" w14:textId="77777777">
        <w:trPr>
          <w:trHeight w:val="454"/>
        </w:trPr>
        <w:tc>
          <w:tcPr>
            <w:tcW w:w="708" w:type="dxa"/>
            <w:vAlign w:val="center"/>
          </w:tcPr>
          <w:p w14:paraId="6A68B144" w14:textId="77777777"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t>8</w:t>
            </w:r>
          </w:p>
        </w:tc>
        <w:tc>
          <w:tcPr>
            <w:tcW w:w="3119" w:type="dxa"/>
            <w:vAlign w:val="center"/>
          </w:tcPr>
          <w:p w14:paraId="4D657B22"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验证轿门关闭的电气安全装置</w:t>
            </w:r>
          </w:p>
        </w:tc>
        <w:tc>
          <w:tcPr>
            <w:tcW w:w="4252" w:type="dxa"/>
            <w:vAlign w:val="center"/>
          </w:tcPr>
          <w:p w14:paraId="4931A3BD"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工作正常</w:t>
            </w:r>
          </w:p>
        </w:tc>
      </w:tr>
      <w:tr w:rsidR="00F4443B" w14:paraId="30910E30" w14:textId="77777777">
        <w:trPr>
          <w:trHeight w:val="454"/>
        </w:trPr>
        <w:tc>
          <w:tcPr>
            <w:tcW w:w="708" w:type="dxa"/>
            <w:vAlign w:val="center"/>
          </w:tcPr>
          <w:p w14:paraId="4FB659A1" w14:textId="77777777"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t>9</w:t>
            </w:r>
          </w:p>
        </w:tc>
        <w:tc>
          <w:tcPr>
            <w:tcW w:w="3119" w:type="dxa"/>
            <w:vAlign w:val="center"/>
          </w:tcPr>
          <w:p w14:paraId="21995074"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层门、轿门系统中传动钢丝绳、链条、胶带</w:t>
            </w:r>
          </w:p>
        </w:tc>
        <w:tc>
          <w:tcPr>
            <w:tcW w:w="4252" w:type="dxa"/>
            <w:vAlign w:val="center"/>
          </w:tcPr>
          <w:p w14:paraId="11B03940"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按照制造单位要求进行清洁、调整</w:t>
            </w:r>
          </w:p>
        </w:tc>
      </w:tr>
      <w:tr w:rsidR="00F4443B" w14:paraId="611B49C4" w14:textId="77777777">
        <w:trPr>
          <w:trHeight w:val="454"/>
        </w:trPr>
        <w:tc>
          <w:tcPr>
            <w:tcW w:w="708" w:type="dxa"/>
            <w:vAlign w:val="center"/>
          </w:tcPr>
          <w:p w14:paraId="47DA1B48" w14:textId="77777777"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t>10</w:t>
            </w:r>
          </w:p>
        </w:tc>
        <w:tc>
          <w:tcPr>
            <w:tcW w:w="3119" w:type="dxa"/>
            <w:vAlign w:val="center"/>
          </w:tcPr>
          <w:p w14:paraId="15557CD0"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层门门导靴</w:t>
            </w:r>
          </w:p>
        </w:tc>
        <w:tc>
          <w:tcPr>
            <w:tcW w:w="4252" w:type="dxa"/>
            <w:vAlign w:val="center"/>
          </w:tcPr>
          <w:p w14:paraId="0BA2015F"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磨损量不超过制造单位要求</w:t>
            </w:r>
          </w:p>
        </w:tc>
      </w:tr>
      <w:tr w:rsidR="00F4443B" w14:paraId="1CB98720" w14:textId="77777777">
        <w:trPr>
          <w:trHeight w:val="454"/>
        </w:trPr>
        <w:tc>
          <w:tcPr>
            <w:tcW w:w="708" w:type="dxa"/>
            <w:vAlign w:val="center"/>
          </w:tcPr>
          <w:p w14:paraId="6EE9BD24" w14:textId="77777777"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t>11</w:t>
            </w:r>
          </w:p>
        </w:tc>
        <w:tc>
          <w:tcPr>
            <w:tcW w:w="3119" w:type="dxa"/>
            <w:vAlign w:val="center"/>
          </w:tcPr>
          <w:p w14:paraId="1809FF39"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消防开关</w:t>
            </w:r>
          </w:p>
        </w:tc>
        <w:tc>
          <w:tcPr>
            <w:tcW w:w="4252" w:type="dxa"/>
            <w:vAlign w:val="center"/>
          </w:tcPr>
          <w:p w14:paraId="5290EBF9"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工作正常，功能有效</w:t>
            </w:r>
          </w:p>
        </w:tc>
      </w:tr>
      <w:tr w:rsidR="00F4443B" w14:paraId="6952940B" w14:textId="77777777">
        <w:trPr>
          <w:trHeight w:val="454"/>
        </w:trPr>
        <w:tc>
          <w:tcPr>
            <w:tcW w:w="708" w:type="dxa"/>
            <w:vAlign w:val="center"/>
          </w:tcPr>
          <w:p w14:paraId="14819E09" w14:textId="77777777"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t>12</w:t>
            </w:r>
          </w:p>
        </w:tc>
        <w:tc>
          <w:tcPr>
            <w:tcW w:w="3119" w:type="dxa"/>
            <w:vAlign w:val="center"/>
          </w:tcPr>
          <w:p w14:paraId="4B9876B7"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耗能缓冲器</w:t>
            </w:r>
          </w:p>
        </w:tc>
        <w:tc>
          <w:tcPr>
            <w:tcW w:w="4252" w:type="dxa"/>
            <w:vAlign w:val="center"/>
          </w:tcPr>
          <w:p w14:paraId="330F3435"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电气安全装置功能有效，油量适宜，柱塞无锈蚀</w:t>
            </w:r>
          </w:p>
        </w:tc>
      </w:tr>
      <w:tr w:rsidR="00F4443B" w14:paraId="37783516" w14:textId="77777777">
        <w:trPr>
          <w:trHeight w:val="454"/>
        </w:trPr>
        <w:tc>
          <w:tcPr>
            <w:tcW w:w="708" w:type="dxa"/>
            <w:vAlign w:val="center"/>
          </w:tcPr>
          <w:p w14:paraId="20064C14" w14:textId="77777777"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t>13</w:t>
            </w:r>
          </w:p>
        </w:tc>
        <w:tc>
          <w:tcPr>
            <w:tcW w:w="3119" w:type="dxa"/>
            <w:vAlign w:val="center"/>
          </w:tcPr>
          <w:p w14:paraId="2CA16C31"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限速器</w:t>
            </w:r>
            <w:r>
              <w:rPr>
                <w:rFonts w:ascii="宋体" w:hAnsi="宋体" w:cs="仿宋" w:hint="eastAsia"/>
                <w:bCs/>
                <w:kern w:val="0"/>
                <w:sz w:val="24"/>
                <w:szCs w:val="24"/>
              </w:rPr>
              <w:t>张</w:t>
            </w:r>
            <w:r>
              <w:rPr>
                <w:rFonts w:ascii="宋体" w:hAnsi="宋体" w:cs="仿宋" w:hint="eastAsia"/>
                <w:kern w:val="0"/>
                <w:sz w:val="24"/>
                <w:szCs w:val="24"/>
              </w:rPr>
              <w:t>紧轮装置和电气安全装置</w:t>
            </w:r>
          </w:p>
        </w:tc>
        <w:tc>
          <w:tcPr>
            <w:tcW w:w="4252" w:type="dxa"/>
            <w:vAlign w:val="center"/>
          </w:tcPr>
          <w:p w14:paraId="47C04DDF"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工作正常</w:t>
            </w:r>
          </w:p>
        </w:tc>
      </w:tr>
    </w:tbl>
    <w:p w14:paraId="19995500" w14:textId="77777777" w:rsidR="00F4443B" w:rsidRDefault="00A80975">
      <w:pPr>
        <w:ind w:firstLineChars="200" w:firstLine="560"/>
        <w:jc w:val="left"/>
        <w:rPr>
          <w:rFonts w:asciiTheme="minorEastAsia" w:hAnsiTheme="minorEastAsia"/>
          <w:sz w:val="28"/>
          <w:szCs w:val="28"/>
        </w:rPr>
      </w:pPr>
      <w:r>
        <w:rPr>
          <w:rFonts w:asciiTheme="minorEastAsia" w:hAnsiTheme="minorEastAsia" w:hint="eastAsia"/>
          <w:sz w:val="28"/>
          <w:szCs w:val="28"/>
        </w:rPr>
        <w:t>（三）半年维保项目（内容）和要求</w:t>
      </w:r>
    </w:p>
    <w:p w14:paraId="2A5EA9D5"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半年维保项目（内容）和要求除符合表1和表2的要求外，还应当符合表3的要求。</w:t>
      </w:r>
    </w:p>
    <w:p w14:paraId="0CA61923" w14:textId="77777777" w:rsidR="00F4443B" w:rsidRDefault="00A80975">
      <w:pPr>
        <w:spacing w:line="360" w:lineRule="auto"/>
        <w:jc w:val="center"/>
        <w:rPr>
          <w:rFonts w:ascii="宋体" w:hAnsi="宋体" w:cs="仿宋"/>
          <w:b/>
          <w:bCs/>
          <w:sz w:val="24"/>
          <w:szCs w:val="24"/>
        </w:rPr>
      </w:pPr>
      <w:r>
        <w:rPr>
          <w:rFonts w:ascii="宋体" w:hAnsi="宋体" w:cs="仿宋" w:hint="eastAsia"/>
          <w:b/>
          <w:bCs/>
          <w:sz w:val="24"/>
          <w:szCs w:val="24"/>
        </w:rPr>
        <w:t>表3 半年维保项目（内容）和要求</w:t>
      </w:r>
    </w:p>
    <w:tbl>
      <w:tblPr>
        <w:tblW w:w="0" w:type="auto"/>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8"/>
        <w:gridCol w:w="3119"/>
        <w:gridCol w:w="4252"/>
      </w:tblGrid>
      <w:tr w:rsidR="00F4443B" w14:paraId="0AB97E4A" w14:textId="77777777">
        <w:trPr>
          <w:trHeight w:val="397"/>
          <w:tblHeader/>
        </w:trPr>
        <w:tc>
          <w:tcPr>
            <w:tcW w:w="708" w:type="dxa"/>
            <w:vAlign w:val="center"/>
          </w:tcPr>
          <w:p w14:paraId="5B1F1580" w14:textId="77777777" w:rsidR="00F4443B" w:rsidRDefault="00A80975">
            <w:pPr>
              <w:widowControl/>
              <w:jc w:val="center"/>
              <w:rPr>
                <w:rFonts w:ascii="宋体" w:hAnsi="宋体" w:cs="仿宋"/>
                <w:b/>
                <w:bCs/>
                <w:kern w:val="0"/>
                <w:sz w:val="24"/>
                <w:szCs w:val="24"/>
              </w:rPr>
            </w:pPr>
            <w:r>
              <w:rPr>
                <w:rFonts w:ascii="宋体" w:hAnsi="宋体" w:cs="仿宋" w:hint="eastAsia"/>
                <w:b/>
                <w:bCs/>
                <w:kern w:val="0"/>
                <w:sz w:val="24"/>
                <w:szCs w:val="24"/>
              </w:rPr>
              <w:t>序号</w:t>
            </w:r>
          </w:p>
        </w:tc>
        <w:tc>
          <w:tcPr>
            <w:tcW w:w="3119" w:type="dxa"/>
            <w:vAlign w:val="center"/>
          </w:tcPr>
          <w:p w14:paraId="5288BBC5" w14:textId="77777777" w:rsidR="00F4443B" w:rsidRDefault="00A80975">
            <w:pPr>
              <w:widowControl/>
              <w:jc w:val="center"/>
              <w:rPr>
                <w:rFonts w:ascii="宋体" w:hAnsi="宋体" w:cs="仿宋"/>
                <w:b/>
                <w:bCs/>
                <w:kern w:val="0"/>
                <w:sz w:val="24"/>
                <w:szCs w:val="24"/>
              </w:rPr>
            </w:pPr>
            <w:r>
              <w:rPr>
                <w:rFonts w:ascii="宋体" w:hAnsi="宋体" w:cs="仿宋" w:hint="eastAsia"/>
                <w:b/>
                <w:bCs/>
                <w:kern w:val="0"/>
                <w:sz w:val="24"/>
                <w:szCs w:val="24"/>
              </w:rPr>
              <w:t>维保项目（内容）</w:t>
            </w:r>
          </w:p>
        </w:tc>
        <w:tc>
          <w:tcPr>
            <w:tcW w:w="4252" w:type="dxa"/>
            <w:vAlign w:val="center"/>
          </w:tcPr>
          <w:p w14:paraId="62986076" w14:textId="77777777" w:rsidR="00F4443B" w:rsidRDefault="00A80975">
            <w:pPr>
              <w:widowControl/>
              <w:jc w:val="center"/>
              <w:rPr>
                <w:rFonts w:ascii="宋体" w:hAnsi="宋体" w:cs="仿宋"/>
                <w:b/>
                <w:bCs/>
                <w:kern w:val="0"/>
                <w:sz w:val="24"/>
                <w:szCs w:val="24"/>
              </w:rPr>
            </w:pPr>
            <w:r>
              <w:rPr>
                <w:rFonts w:ascii="宋体" w:hAnsi="宋体" w:cs="仿宋" w:hint="eastAsia"/>
                <w:b/>
                <w:bCs/>
                <w:kern w:val="0"/>
                <w:sz w:val="24"/>
                <w:szCs w:val="24"/>
              </w:rPr>
              <w:t>维保基本要求</w:t>
            </w:r>
          </w:p>
        </w:tc>
      </w:tr>
      <w:tr w:rsidR="00F4443B" w14:paraId="58E5E7BD" w14:textId="77777777">
        <w:trPr>
          <w:trHeight w:val="397"/>
        </w:trPr>
        <w:tc>
          <w:tcPr>
            <w:tcW w:w="708" w:type="dxa"/>
            <w:vAlign w:val="center"/>
          </w:tcPr>
          <w:p w14:paraId="092E942F"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w:t>
            </w:r>
          </w:p>
        </w:tc>
        <w:tc>
          <w:tcPr>
            <w:tcW w:w="3119" w:type="dxa"/>
            <w:vAlign w:val="center"/>
          </w:tcPr>
          <w:p w14:paraId="5AF7847F" w14:textId="77777777" w:rsidR="00F4443B" w:rsidRDefault="00A80975">
            <w:pPr>
              <w:widowControl/>
              <w:rPr>
                <w:rFonts w:ascii="宋体" w:hAnsi="宋体" w:cs="仿宋"/>
                <w:kern w:val="0"/>
                <w:sz w:val="24"/>
                <w:szCs w:val="24"/>
              </w:rPr>
            </w:pPr>
            <w:r>
              <w:rPr>
                <w:rFonts w:ascii="宋体" w:hAnsi="宋体" w:cs="仿宋" w:hint="eastAsia"/>
                <w:kern w:val="0"/>
                <w:sz w:val="24"/>
                <w:szCs w:val="24"/>
              </w:rPr>
              <w:t>电动机与减速机联轴器螺栓</w:t>
            </w:r>
          </w:p>
        </w:tc>
        <w:tc>
          <w:tcPr>
            <w:tcW w:w="4252" w:type="dxa"/>
            <w:vAlign w:val="center"/>
          </w:tcPr>
          <w:p w14:paraId="64A2E988"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无松动</w:t>
            </w:r>
          </w:p>
        </w:tc>
      </w:tr>
      <w:tr w:rsidR="00F4443B" w14:paraId="576DDC08" w14:textId="77777777">
        <w:trPr>
          <w:trHeight w:val="397"/>
        </w:trPr>
        <w:tc>
          <w:tcPr>
            <w:tcW w:w="708" w:type="dxa"/>
            <w:vAlign w:val="center"/>
          </w:tcPr>
          <w:p w14:paraId="06F815A1"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2</w:t>
            </w:r>
          </w:p>
        </w:tc>
        <w:tc>
          <w:tcPr>
            <w:tcW w:w="3119" w:type="dxa"/>
            <w:vAlign w:val="center"/>
          </w:tcPr>
          <w:p w14:paraId="76627E67"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曳引轮、导向轮轴承部</w:t>
            </w:r>
          </w:p>
        </w:tc>
        <w:tc>
          <w:tcPr>
            <w:tcW w:w="4252" w:type="dxa"/>
            <w:vAlign w:val="center"/>
          </w:tcPr>
          <w:p w14:paraId="3B98291C"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无异常声，无振动，润滑良好</w:t>
            </w:r>
          </w:p>
        </w:tc>
      </w:tr>
      <w:tr w:rsidR="00F4443B" w14:paraId="6702B7D4" w14:textId="77777777">
        <w:trPr>
          <w:trHeight w:val="397"/>
        </w:trPr>
        <w:tc>
          <w:tcPr>
            <w:tcW w:w="708" w:type="dxa"/>
            <w:vAlign w:val="center"/>
          </w:tcPr>
          <w:p w14:paraId="2C9EF5F9"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3</w:t>
            </w:r>
          </w:p>
        </w:tc>
        <w:tc>
          <w:tcPr>
            <w:tcW w:w="3119" w:type="dxa"/>
            <w:vAlign w:val="center"/>
          </w:tcPr>
          <w:p w14:paraId="694F2DD7"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曳引轮槽</w:t>
            </w:r>
          </w:p>
        </w:tc>
        <w:tc>
          <w:tcPr>
            <w:tcW w:w="4252" w:type="dxa"/>
            <w:vAlign w:val="center"/>
          </w:tcPr>
          <w:p w14:paraId="1D9E8FE3" w14:textId="77777777" w:rsidR="00F4443B" w:rsidRDefault="00A80975">
            <w:pPr>
              <w:widowControl/>
              <w:rPr>
                <w:rFonts w:ascii="宋体" w:hAnsi="宋体" w:cs="仿宋"/>
                <w:kern w:val="0"/>
                <w:sz w:val="24"/>
                <w:szCs w:val="24"/>
              </w:rPr>
            </w:pPr>
            <w:r>
              <w:rPr>
                <w:rFonts w:ascii="宋体" w:hAnsi="宋体" w:cs="仿宋" w:hint="eastAsia"/>
                <w:kern w:val="0"/>
                <w:sz w:val="24"/>
                <w:szCs w:val="24"/>
              </w:rPr>
              <w:t>磨损量不超过制造单位要求</w:t>
            </w:r>
          </w:p>
        </w:tc>
      </w:tr>
      <w:tr w:rsidR="00F4443B" w14:paraId="2EFC67CB" w14:textId="77777777">
        <w:trPr>
          <w:trHeight w:val="397"/>
        </w:trPr>
        <w:tc>
          <w:tcPr>
            <w:tcW w:w="708" w:type="dxa"/>
            <w:vAlign w:val="center"/>
          </w:tcPr>
          <w:p w14:paraId="6E531AFA"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4</w:t>
            </w:r>
          </w:p>
        </w:tc>
        <w:tc>
          <w:tcPr>
            <w:tcW w:w="3119" w:type="dxa"/>
            <w:vAlign w:val="center"/>
          </w:tcPr>
          <w:p w14:paraId="053ED64B"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制动器上检测开关</w:t>
            </w:r>
          </w:p>
        </w:tc>
        <w:tc>
          <w:tcPr>
            <w:tcW w:w="4252" w:type="dxa"/>
            <w:vAlign w:val="center"/>
          </w:tcPr>
          <w:p w14:paraId="56AFBD42"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工作正常，制动器动作可靠</w:t>
            </w:r>
          </w:p>
        </w:tc>
      </w:tr>
      <w:tr w:rsidR="00F4443B" w14:paraId="3A8D4633" w14:textId="77777777">
        <w:trPr>
          <w:trHeight w:val="397"/>
        </w:trPr>
        <w:tc>
          <w:tcPr>
            <w:tcW w:w="708" w:type="dxa"/>
            <w:vAlign w:val="center"/>
          </w:tcPr>
          <w:p w14:paraId="24268FEB"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5</w:t>
            </w:r>
          </w:p>
        </w:tc>
        <w:tc>
          <w:tcPr>
            <w:tcW w:w="3119" w:type="dxa"/>
            <w:vAlign w:val="center"/>
          </w:tcPr>
          <w:p w14:paraId="766BF48C"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控制柜内各接线端子</w:t>
            </w:r>
          </w:p>
        </w:tc>
        <w:tc>
          <w:tcPr>
            <w:tcW w:w="4252" w:type="dxa"/>
            <w:vAlign w:val="center"/>
          </w:tcPr>
          <w:p w14:paraId="26919852"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各接线紧固、整齐，线号齐全清晰</w:t>
            </w:r>
          </w:p>
        </w:tc>
      </w:tr>
      <w:tr w:rsidR="00F4443B" w14:paraId="428948C2" w14:textId="77777777">
        <w:trPr>
          <w:trHeight w:val="397"/>
        </w:trPr>
        <w:tc>
          <w:tcPr>
            <w:tcW w:w="708" w:type="dxa"/>
            <w:vAlign w:val="center"/>
          </w:tcPr>
          <w:p w14:paraId="58CAE625"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6</w:t>
            </w:r>
          </w:p>
        </w:tc>
        <w:tc>
          <w:tcPr>
            <w:tcW w:w="3119" w:type="dxa"/>
            <w:vAlign w:val="center"/>
          </w:tcPr>
          <w:p w14:paraId="7AEC0E8D"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控制柜各仪表</w:t>
            </w:r>
          </w:p>
        </w:tc>
        <w:tc>
          <w:tcPr>
            <w:tcW w:w="4252" w:type="dxa"/>
            <w:vAlign w:val="center"/>
          </w:tcPr>
          <w:p w14:paraId="4CF733C1"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显示正确</w:t>
            </w:r>
          </w:p>
        </w:tc>
      </w:tr>
      <w:tr w:rsidR="00F4443B" w14:paraId="35B3313D" w14:textId="77777777">
        <w:trPr>
          <w:trHeight w:val="397"/>
        </w:trPr>
        <w:tc>
          <w:tcPr>
            <w:tcW w:w="708" w:type="dxa"/>
            <w:vAlign w:val="center"/>
          </w:tcPr>
          <w:p w14:paraId="27B9058E"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7</w:t>
            </w:r>
          </w:p>
        </w:tc>
        <w:tc>
          <w:tcPr>
            <w:tcW w:w="3119" w:type="dxa"/>
            <w:vAlign w:val="center"/>
          </w:tcPr>
          <w:p w14:paraId="0016F294" w14:textId="77777777" w:rsidR="00F4443B" w:rsidRDefault="00A80975">
            <w:pPr>
              <w:widowControl/>
              <w:rPr>
                <w:rFonts w:ascii="宋体" w:hAnsi="宋体" w:cs="仿宋"/>
                <w:kern w:val="0"/>
                <w:sz w:val="24"/>
                <w:szCs w:val="24"/>
              </w:rPr>
            </w:pPr>
            <w:r>
              <w:rPr>
                <w:rFonts w:ascii="宋体" w:hAnsi="宋体" w:cs="仿宋" w:hint="eastAsia"/>
                <w:kern w:val="0"/>
                <w:sz w:val="24"/>
                <w:szCs w:val="24"/>
              </w:rPr>
              <w:t>井道、对重、轿顶各反绳轮轴承部</w:t>
            </w:r>
          </w:p>
        </w:tc>
        <w:tc>
          <w:tcPr>
            <w:tcW w:w="4252" w:type="dxa"/>
            <w:vAlign w:val="center"/>
          </w:tcPr>
          <w:p w14:paraId="0B64D104"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无异常声，无振动，润滑良好</w:t>
            </w:r>
          </w:p>
        </w:tc>
      </w:tr>
      <w:tr w:rsidR="00F4443B" w14:paraId="755643AD" w14:textId="77777777">
        <w:trPr>
          <w:trHeight w:val="397"/>
        </w:trPr>
        <w:tc>
          <w:tcPr>
            <w:tcW w:w="708" w:type="dxa"/>
            <w:vAlign w:val="center"/>
          </w:tcPr>
          <w:p w14:paraId="3674CDCB"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8</w:t>
            </w:r>
          </w:p>
        </w:tc>
        <w:tc>
          <w:tcPr>
            <w:tcW w:w="3119" w:type="dxa"/>
            <w:vAlign w:val="center"/>
          </w:tcPr>
          <w:p w14:paraId="3A07A3D6"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曳引绳、补偿绳</w:t>
            </w:r>
          </w:p>
        </w:tc>
        <w:tc>
          <w:tcPr>
            <w:tcW w:w="4252" w:type="dxa"/>
            <w:vAlign w:val="center"/>
          </w:tcPr>
          <w:p w14:paraId="52252055" w14:textId="77777777" w:rsidR="00F4443B" w:rsidRDefault="00A80975">
            <w:pPr>
              <w:widowControl/>
              <w:rPr>
                <w:rFonts w:ascii="宋体" w:hAnsi="宋体" w:cs="仿宋"/>
                <w:kern w:val="0"/>
                <w:sz w:val="24"/>
                <w:szCs w:val="24"/>
              </w:rPr>
            </w:pPr>
            <w:r>
              <w:rPr>
                <w:rFonts w:ascii="宋体" w:hAnsi="宋体" w:cs="仿宋" w:hint="eastAsia"/>
                <w:kern w:val="0"/>
                <w:sz w:val="24"/>
                <w:szCs w:val="24"/>
              </w:rPr>
              <w:t>磨损量、断丝数不超过要求</w:t>
            </w:r>
          </w:p>
        </w:tc>
      </w:tr>
      <w:tr w:rsidR="00F4443B" w14:paraId="77B2F7A4" w14:textId="77777777">
        <w:trPr>
          <w:trHeight w:val="397"/>
        </w:trPr>
        <w:tc>
          <w:tcPr>
            <w:tcW w:w="708" w:type="dxa"/>
            <w:vAlign w:val="center"/>
          </w:tcPr>
          <w:p w14:paraId="096F4C25"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9</w:t>
            </w:r>
          </w:p>
        </w:tc>
        <w:tc>
          <w:tcPr>
            <w:tcW w:w="3119" w:type="dxa"/>
            <w:vAlign w:val="center"/>
          </w:tcPr>
          <w:p w14:paraId="0DC8EA81"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曳引绳绳头组合</w:t>
            </w:r>
          </w:p>
        </w:tc>
        <w:tc>
          <w:tcPr>
            <w:tcW w:w="4252" w:type="dxa"/>
            <w:vAlign w:val="center"/>
          </w:tcPr>
          <w:p w14:paraId="6FD92024" w14:textId="77777777" w:rsidR="00F4443B" w:rsidRDefault="00A80975">
            <w:pPr>
              <w:widowControl/>
              <w:rPr>
                <w:rFonts w:ascii="宋体" w:hAnsi="宋体" w:cs="仿宋"/>
                <w:kern w:val="0"/>
                <w:sz w:val="24"/>
                <w:szCs w:val="24"/>
              </w:rPr>
            </w:pPr>
            <w:r>
              <w:rPr>
                <w:rFonts w:ascii="宋体" w:hAnsi="宋体" w:cs="仿宋" w:hint="eastAsia"/>
                <w:kern w:val="0"/>
                <w:sz w:val="24"/>
                <w:szCs w:val="24"/>
              </w:rPr>
              <w:t>螺母无松动</w:t>
            </w:r>
          </w:p>
        </w:tc>
      </w:tr>
      <w:tr w:rsidR="00F4443B" w14:paraId="28D5336B" w14:textId="77777777">
        <w:trPr>
          <w:trHeight w:val="397"/>
        </w:trPr>
        <w:tc>
          <w:tcPr>
            <w:tcW w:w="708" w:type="dxa"/>
            <w:vAlign w:val="center"/>
          </w:tcPr>
          <w:p w14:paraId="27D34471"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10</w:t>
            </w:r>
          </w:p>
        </w:tc>
        <w:tc>
          <w:tcPr>
            <w:tcW w:w="3119" w:type="dxa"/>
            <w:vAlign w:val="center"/>
          </w:tcPr>
          <w:p w14:paraId="6EF5723F" w14:textId="77777777" w:rsidR="00F4443B" w:rsidRDefault="00A80975">
            <w:pPr>
              <w:widowControl/>
              <w:rPr>
                <w:rFonts w:ascii="宋体" w:hAnsi="宋体" w:cs="仿宋"/>
                <w:kern w:val="0"/>
                <w:sz w:val="24"/>
                <w:szCs w:val="24"/>
              </w:rPr>
            </w:pPr>
            <w:r>
              <w:rPr>
                <w:rFonts w:ascii="宋体" w:hAnsi="宋体" w:cs="仿宋" w:hint="eastAsia"/>
                <w:kern w:val="0"/>
                <w:sz w:val="24"/>
                <w:szCs w:val="24"/>
              </w:rPr>
              <w:t>限速器钢丝绳</w:t>
            </w:r>
          </w:p>
        </w:tc>
        <w:tc>
          <w:tcPr>
            <w:tcW w:w="4252" w:type="dxa"/>
            <w:vAlign w:val="center"/>
          </w:tcPr>
          <w:p w14:paraId="592CDADD" w14:textId="77777777" w:rsidR="00F4443B" w:rsidRDefault="00A80975">
            <w:pPr>
              <w:widowControl/>
              <w:rPr>
                <w:rFonts w:ascii="宋体" w:hAnsi="宋体" w:cs="仿宋"/>
                <w:kern w:val="0"/>
                <w:sz w:val="24"/>
                <w:szCs w:val="24"/>
              </w:rPr>
            </w:pPr>
            <w:r>
              <w:rPr>
                <w:rFonts w:ascii="宋体" w:hAnsi="宋体" w:cs="仿宋" w:hint="eastAsia"/>
                <w:kern w:val="0"/>
                <w:sz w:val="24"/>
                <w:szCs w:val="24"/>
              </w:rPr>
              <w:t>磨损量、断丝数不超过制造单位要求</w:t>
            </w:r>
          </w:p>
        </w:tc>
      </w:tr>
      <w:tr w:rsidR="00F4443B" w14:paraId="4436E494" w14:textId="77777777">
        <w:trPr>
          <w:trHeight w:val="397"/>
        </w:trPr>
        <w:tc>
          <w:tcPr>
            <w:tcW w:w="708" w:type="dxa"/>
            <w:vAlign w:val="center"/>
          </w:tcPr>
          <w:p w14:paraId="16224F43"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11</w:t>
            </w:r>
          </w:p>
        </w:tc>
        <w:tc>
          <w:tcPr>
            <w:tcW w:w="3119" w:type="dxa"/>
            <w:vAlign w:val="center"/>
          </w:tcPr>
          <w:p w14:paraId="3D478A71"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层门、轿门门扇</w:t>
            </w:r>
          </w:p>
        </w:tc>
        <w:tc>
          <w:tcPr>
            <w:tcW w:w="4252" w:type="dxa"/>
            <w:vAlign w:val="center"/>
          </w:tcPr>
          <w:p w14:paraId="7C96E75D" w14:textId="77777777" w:rsidR="00F4443B" w:rsidRDefault="00A80975">
            <w:pPr>
              <w:widowControl/>
              <w:rPr>
                <w:rFonts w:ascii="宋体" w:hAnsi="宋体" w:cs="仿宋"/>
                <w:kern w:val="0"/>
                <w:sz w:val="24"/>
                <w:szCs w:val="24"/>
              </w:rPr>
            </w:pPr>
            <w:r>
              <w:rPr>
                <w:rFonts w:ascii="宋体" w:hAnsi="宋体" w:cs="仿宋" w:hint="eastAsia"/>
                <w:kern w:val="0"/>
                <w:sz w:val="24"/>
                <w:szCs w:val="24"/>
              </w:rPr>
              <w:t>门扇各相关间隙符合标准</w:t>
            </w:r>
          </w:p>
        </w:tc>
      </w:tr>
      <w:tr w:rsidR="00F4443B" w14:paraId="4D10E1AF" w14:textId="77777777">
        <w:trPr>
          <w:trHeight w:val="397"/>
        </w:trPr>
        <w:tc>
          <w:tcPr>
            <w:tcW w:w="708" w:type="dxa"/>
            <w:vAlign w:val="center"/>
          </w:tcPr>
          <w:p w14:paraId="08EBDD1B"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12</w:t>
            </w:r>
          </w:p>
        </w:tc>
        <w:tc>
          <w:tcPr>
            <w:tcW w:w="3119" w:type="dxa"/>
            <w:vAlign w:val="center"/>
          </w:tcPr>
          <w:p w14:paraId="5B8E1864"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对重缓冲距</w:t>
            </w:r>
          </w:p>
        </w:tc>
        <w:tc>
          <w:tcPr>
            <w:tcW w:w="4252" w:type="dxa"/>
            <w:vAlign w:val="center"/>
          </w:tcPr>
          <w:p w14:paraId="754AAE62" w14:textId="77777777" w:rsidR="00F4443B" w:rsidRDefault="00A80975">
            <w:pPr>
              <w:widowControl/>
              <w:rPr>
                <w:rFonts w:ascii="宋体" w:hAnsi="宋体" w:cs="仿宋"/>
                <w:kern w:val="0"/>
                <w:sz w:val="24"/>
                <w:szCs w:val="24"/>
              </w:rPr>
            </w:pPr>
            <w:r>
              <w:rPr>
                <w:rFonts w:ascii="宋体" w:hAnsi="宋体" w:cs="仿宋" w:hint="eastAsia"/>
                <w:kern w:val="0"/>
                <w:sz w:val="24"/>
                <w:szCs w:val="24"/>
              </w:rPr>
              <w:t>符合标准</w:t>
            </w:r>
          </w:p>
        </w:tc>
      </w:tr>
      <w:tr w:rsidR="00F4443B" w14:paraId="5BC78895" w14:textId="77777777">
        <w:trPr>
          <w:trHeight w:val="397"/>
        </w:trPr>
        <w:tc>
          <w:tcPr>
            <w:tcW w:w="708" w:type="dxa"/>
            <w:vAlign w:val="center"/>
          </w:tcPr>
          <w:p w14:paraId="1BAEC8A0" w14:textId="77777777" w:rsidR="00F4443B" w:rsidRDefault="00A80975">
            <w:pPr>
              <w:widowControl/>
              <w:adjustRightInd w:val="0"/>
              <w:jc w:val="center"/>
              <w:rPr>
                <w:rFonts w:ascii="宋体" w:hAnsi="宋体" w:cs="仿宋"/>
                <w:kern w:val="0"/>
                <w:sz w:val="24"/>
                <w:szCs w:val="24"/>
              </w:rPr>
            </w:pPr>
            <w:r>
              <w:rPr>
                <w:rFonts w:ascii="宋体" w:hAnsi="宋体" w:cs="仿宋" w:hint="eastAsia"/>
                <w:kern w:val="0"/>
                <w:sz w:val="24"/>
                <w:szCs w:val="24"/>
              </w:rPr>
              <w:lastRenderedPageBreak/>
              <w:t>13</w:t>
            </w:r>
          </w:p>
        </w:tc>
        <w:tc>
          <w:tcPr>
            <w:tcW w:w="3119" w:type="dxa"/>
            <w:vAlign w:val="center"/>
          </w:tcPr>
          <w:p w14:paraId="1B5351A2" w14:textId="77777777" w:rsidR="00F4443B" w:rsidRDefault="00A80975">
            <w:pPr>
              <w:widowControl/>
              <w:adjustRightInd w:val="0"/>
              <w:rPr>
                <w:rFonts w:ascii="宋体" w:hAnsi="宋体" w:cs="仿宋"/>
                <w:kern w:val="0"/>
                <w:sz w:val="24"/>
                <w:szCs w:val="24"/>
              </w:rPr>
            </w:pPr>
            <w:r>
              <w:rPr>
                <w:rFonts w:ascii="宋体" w:hAnsi="宋体" w:cs="仿宋" w:hint="eastAsia"/>
                <w:kern w:val="0"/>
                <w:sz w:val="24"/>
                <w:szCs w:val="24"/>
              </w:rPr>
              <w:t>补偿链（绳）与轿厢、对重接合处</w:t>
            </w:r>
          </w:p>
        </w:tc>
        <w:tc>
          <w:tcPr>
            <w:tcW w:w="4252" w:type="dxa"/>
            <w:vAlign w:val="center"/>
          </w:tcPr>
          <w:p w14:paraId="666F6D78" w14:textId="77777777" w:rsidR="00F4443B" w:rsidRDefault="00A80975">
            <w:pPr>
              <w:widowControl/>
              <w:adjustRightInd w:val="0"/>
              <w:rPr>
                <w:rFonts w:ascii="宋体" w:hAnsi="宋体" w:cs="仿宋"/>
                <w:kern w:val="0"/>
                <w:sz w:val="24"/>
                <w:szCs w:val="24"/>
              </w:rPr>
            </w:pPr>
            <w:r>
              <w:rPr>
                <w:rFonts w:ascii="宋体" w:hAnsi="宋体" w:cs="仿宋" w:hint="eastAsia"/>
                <w:kern w:val="0"/>
                <w:sz w:val="24"/>
                <w:szCs w:val="24"/>
              </w:rPr>
              <w:t>固定、无松动</w:t>
            </w:r>
          </w:p>
        </w:tc>
      </w:tr>
      <w:tr w:rsidR="00F4443B" w14:paraId="4239BC19" w14:textId="77777777">
        <w:trPr>
          <w:trHeight w:val="397"/>
        </w:trPr>
        <w:tc>
          <w:tcPr>
            <w:tcW w:w="708" w:type="dxa"/>
            <w:vAlign w:val="center"/>
          </w:tcPr>
          <w:p w14:paraId="10CF9CDD"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14</w:t>
            </w:r>
          </w:p>
        </w:tc>
        <w:tc>
          <w:tcPr>
            <w:tcW w:w="3119" w:type="dxa"/>
            <w:vAlign w:val="center"/>
          </w:tcPr>
          <w:p w14:paraId="07C190DF" w14:textId="77777777" w:rsidR="00F4443B" w:rsidRDefault="00A80975">
            <w:pPr>
              <w:widowControl/>
              <w:rPr>
                <w:rFonts w:ascii="宋体" w:hAnsi="宋体" w:cs="仿宋"/>
                <w:kern w:val="0"/>
                <w:sz w:val="24"/>
                <w:szCs w:val="24"/>
              </w:rPr>
            </w:pPr>
            <w:r>
              <w:rPr>
                <w:rFonts w:ascii="宋体" w:hAnsi="宋体" w:cs="仿宋" w:hint="eastAsia"/>
                <w:kern w:val="0"/>
                <w:sz w:val="24"/>
                <w:szCs w:val="24"/>
              </w:rPr>
              <w:t>上下极限开关</w:t>
            </w:r>
          </w:p>
        </w:tc>
        <w:tc>
          <w:tcPr>
            <w:tcW w:w="4252" w:type="dxa"/>
            <w:vAlign w:val="center"/>
          </w:tcPr>
          <w:p w14:paraId="27DF7289"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工作正常</w:t>
            </w:r>
          </w:p>
        </w:tc>
      </w:tr>
    </w:tbl>
    <w:p w14:paraId="3BF1EC1D" w14:textId="77777777" w:rsidR="00F4443B" w:rsidRDefault="00A80975">
      <w:pPr>
        <w:ind w:firstLineChars="200" w:firstLine="560"/>
        <w:jc w:val="left"/>
        <w:rPr>
          <w:rFonts w:asciiTheme="minorEastAsia" w:hAnsiTheme="minorEastAsia"/>
          <w:sz w:val="28"/>
          <w:szCs w:val="28"/>
        </w:rPr>
      </w:pPr>
      <w:r>
        <w:rPr>
          <w:rFonts w:asciiTheme="minorEastAsia" w:hAnsiTheme="minorEastAsia" w:hint="eastAsia"/>
          <w:sz w:val="28"/>
          <w:szCs w:val="28"/>
        </w:rPr>
        <w:t>（四）年度维保项目（内容）和要求</w:t>
      </w:r>
    </w:p>
    <w:p w14:paraId="4AFBF6FE"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年度维保项目（内容）和要求除符合表1、表2和表3的要求外，还应当符合表4的要求。</w:t>
      </w:r>
    </w:p>
    <w:p w14:paraId="3F3F3BAD" w14:textId="77777777" w:rsidR="00F4443B" w:rsidRDefault="00A80975">
      <w:pPr>
        <w:spacing w:line="360" w:lineRule="auto"/>
        <w:jc w:val="center"/>
        <w:rPr>
          <w:rFonts w:ascii="宋体" w:hAnsi="宋体" w:cs="仿宋"/>
          <w:b/>
          <w:bCs/>
          <w:sz w:val="24"/>
          <w:szCs w:val="24"/>
        </w:rPr>
      </w:pPr>
      <w:r>
        <w:rPr>
          <w:rFonts w:ascii="宋体" w:hAnsi="宋体" w:cs="仿宋" w:hint="eastAsia"/>
          <w:b/>
          <w:bCs/>
          <w:sz w:val="24"/>
          <w:szCs w:val="24"/>
        </w:rPr>
        <w:t>表4 半年维保项目（内容）和要求</w:t>
      </w:r>
    </w:p>
    <w:tbl>
      <w:tblPr>
        <w:tblW w:w="0" w:type="auto"/>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8"/>
        <w:gridCol w:w="3119"/>
        <w:gridCol w:w="4252"/>
      </w:tblGrid>
      <w:tr w:rsidR="00F4443B" w14:paraId="36D911FE" w14:textId="77777777">
        <w:trPr>
          <w:trHeight w:val="397"/>
          <w:tblHeader/>
        </w:trPr>
        <w:tc>
          <w:tcPr>
            <w:tcW w:w="708" w:type="dxa"/>
            <w:vAlign w:val="center"/>
          </w:tcPr>
          <w:p w14:paraId="77E127AC" w14:textId="77777777" w:rsidR="00F4443B" w:rsidRDefault="00A80975">
            <w:pPr>
              <w:widowControl/>
              <w:jc w:val="center"/>
              <w:rPr>
                <w:rFonts w:ascii="宋体" w:hAnsi="宋体" w:cs="仿宋"/>
                <w:b/>
                <w:bCs/>
                <w:kern w:val="0"/>
                <w:sz w:val="24"/>
                <w:szCs w:val="24"/>
              </w:rPr>
            </w:pPr>
            <w:r>
              <w:rPr>
                <w:rFonts w:ascii="宋体" w:hAnsi="宋体" w:cs="仿宋" w:hint="eastAsia"/>
                <w:b/>
                <w:bCs/>
                <w:kern w:val="0"/>
                <w:sz w:val="24"/>
                <w:szCs w:val="24"/>
              </w:rPr>
              <w:t>序号</w:t>
            </w:r>
          </w:p>
        </w:tc>
        <w:tc>
          <w:tcPr>
            <w:tcW w:w="3119" w:type="dxa"/>
            <w:vAlign w:val="center"/>
          </w:tcPr>
          <w:p w14:paraId="13BBEACC" w14:textId="77777777" w:rsidR="00F4443B" w:rsidRDefault="00A80975">
            <w:pPr>
              <w:widowControl/>
              <w:jc w:val="center"/>
              <w:rPr>
                <w:rFonts w:ascii="宋体" w:hAnsi="宋体" w:cs="仿宋"/>
                <w:b/>
                <w:bCs/>
                <w:kern w:val="0"/>
                <w:sz w:val="24"/>
                <w:szCs w:val="24"/>
              </w:rPr>
            </w:pPr>
            <w:r>
              <w:rPr>
                <w:rFonts w:ascii="宋体" w:hAnsi="宋体" w:cs="仿宋" w:hint="eastAsia"/>
                <w:b/>
                <w:bCs/>
                <w:kern w:val="0"/>
                <w:sz w:val="24"/>
                <w:szCs w:val="24"/>
              </w:rPr>
              <w:t>维保项目（内容）</w:t>
            </w:r>
          </w:p>
        </w:tc>
        <w:tc>
          <w:tcPr>
            <w:tcW w:w="4252" w:type="dxa"/>
            <w:vAlign w:val="center"/>
          </w:tcPr>
          <w:p w14:paraId="2B2B4A95" w14:textId="77777777" w:rsidR="00F4443B" w:rsidRDefault="00A80975">
            <w:pPr>
              <w:widowControl/>
              <w:jc w:val="center"/>
              <w:rPr>
                <w:rFonts w:ascii="宋体" w:hAnsi="宋体" w:cs="仿宋"/>
                <w:b/>
                <w:bCs/>
                <w:kern w:val="0"/>
                <w:sz w:val="24"/>
                <w:szCs w:val="24"/>
              </w:rPr>
            </w:pPr>
            <w:r>
              <w:rPr>
                <w:rFonts w:ascii="宋体" w:hAnsi="宋体" w:cs="仿宋" w:hint="eastAsia"/>
                <w:b/>
                <w:bCs/>
                <w:kern w:val="0"/>
                <w:sz w:val="24"/>
                <w:szCs w:val="24"/>
              </w:rPr>
              <w:t>维保基本要求</w:t>
            </w:r>
          </w:p>
        </w:tc>
      </w:tr>
      <w:tr w:rsidR="00F4443B" w14:paraId="2AEDD722" w14:textId="77777777">
        <w:trPr>
          <w:trHeight w:val="397"/>
        </w:trPr>
        <w:tc>
          <w:tcPr>
            <w:tcW w:w="708" w:type="dxa"/>
            <w:vAlign w:val="center"/>
          </w:tcPr>
          <w:p w14:paraId="40940B46"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w:t>
            </w:r>
          </w:p>
        </w:tc>
        <w:tc>
          <w:tcPr>
            <w:tcW w:w="3119" w:type="dxa"/>
            <w:vAlign w:val="center"/>
          </w:tcPr>
          <w:p w14:paraId="0A8159A5"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减速机润滑油</w:t>
            </w:r>
          </w:p>
        </w:tc>
        <w:tc>
          <w:tcPr>
            <w:tcW w:w="4252" w:type="dxa"/>
            <w:vAlign w:val="center"/>
          </w:tcPr>
          <w:p w14:paraId="1F58C0EC"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按照制造单位要求适时更换，保证油质符合要求</w:t>
            </w:r>
          </w:p>
        </w:tc>
      </w:tr>
      <w:tr w:rsidR="00F4443B" w14:paraId="390B5766" w14:textId="77777777">
        <w:trPr>
          <w:trHeight w:val="397"/>
        </w:trPr>
        <w:tc>
          <w:tcPr>
            <w:tcW w:w="708" w:type="dxa"/>
            <w:vAlign w:val="center"/>
          </w:tcPr>
          <w:p w14:paraId="0162EC14"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2</w:t>
            </w:r>
          </w:p>
        </w:tc>
        <w:tc>
          <w:tcPr>
            <w:tcW w:w="3119" w:type="dxa"/>
            <w:vAlign w:val="center"/>
          </w:tcPr>
          <w:p w14:paraId="4B075BA2"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控制柜接触器，继电器触点</w:t>
            </w:r>
          </w:p>
        </w:tc>
        <w:tc>
          <w:tcPr>
            <w:tcW w:w="4252" w:type="dxa"/>
            <w:vAlign w:val="center"/>
          </w:tcPr>
          <w:p w14:paraId="745341AC"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接触良好</w:t>
            </w:r>
          </w:p>
        </w:tc>
      </w:tr>
      <w:tr w:rsidR="00F4443B" w14:paraId="59FEF013" w14:textId="77777777">
        <w:trPr>
          <w:trHeight w:val="397"/>
        </w:trPr>
        <w:tc>
          <w:tcPr>
            <w:tcW w:w="708" w:type="dxa"/>
            <w:vAlign w:val="center"/>
          </w:tcPr>
          <w:p w14:paraId="0324BDE6"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3</w:t>
            </w:r>
          </w:p>
        </w:tc>
        <w:tc>
          <w:tcPr>
            <w:tcW w:w="3119" w:type="dxa"/>
            <w:vAlign w:val="center"/>
          </w:tcPr>
          <w:p w14:paraId="3395CBDD"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制动器铁芯（柱塞）</w:t>
            </w:r>
          </w:p>
        </w:tc>
        <w:tc>
          <w:tcPr>
            <w:tcW w:w="4252" w:type="dxa"/>
            <w:vAlign w:val="center"/>
          </w:tcPr>
          <w:p w14:paraId="14BAB6AE" w14:textId="77777777" w:rsidR="00F4443B" w:rsidRDefault="00A80975">
            <w:pPr>
              <w:widowControl/>
              <w:rPr>
                <w:rFonts w:ascii="宋体" w:hAnsi="宋体" w:cs="仿宋"/>
                <w:kern w:val="0"/>
                <w:sz w:val="24"/>
                <w:szCs w:val="24"/>
              </w:rPr>
            </w:pPr>
            <w:r>
              <w:rPr>
                <w:rFonts w:ascii="宋体" w:hAnsi="宋体" w:cs="仿宋" w:hint="eastAsia"/>
                <w:bCs/>
                <w:kern w:val="0"/>
                <w:sz w:val="24"/>
                <w:szCs w:val="24"/>
              </w:rPr>
              <w:t>进行</w:t>
            </w:r>
            <w:r>
              <w:rPr>
                <w:rFonts w:ascii="宋体" w:hAnsi="宋体" w:cs="仿宋" w:hint="eastAsia"/>
                <w:kern w:val="0"/>
                <w:sz w:val="24"/>
                <w:szCs w:val="24"/>
              </w:rPr>
              <w:t>清洁、润滑、</w:t>
            </w:r>
            <w:r>
              <w:rPr>
                <w:rFonts w:ascii="宋体" w:hAnsi="宋体" w:cs="仿宋" w:hint="eastAsia"/>
                <w:bCs/>
                <w:kern w:val="0"/>
                <w:sz w:val="24"/>
                <w:szCs w:val="24"/>
              </w:rPr>
              <w:t>检查，</w:t>
            </w:r>
            <w:r>
              <w:rPr>
                <w:rFonts w:ascii="宋体" w:hAnsi="宋体" w:cs="仿宋" w:hint="eastAsia"/>
                <w:kern w:val="0"/>
                <w:sz w:val="24"/>
                <w:szCs w:val="24"/>
              </w:rPr>
              <w:t>磨损量不超过制造单位要求</w:t>
            </w:r>
          </w:p>
        </w:tc>
      </w:tr>
      <w:tr w:rsidR="00F4443B" w14:paraId="04EFB27A" w14:textId="77777777">
        <w:trPr>
          <w:trHeight w:val="397"/>
        </w:trPr>
        <w:tc>
          <w:tcPr>
            <w:tcW w:w="708" w:type="dxa"/>
            <w:vAlign w:val="center"/>
          </w:tcPr>
          <w:p w14:paraId="244CF1F4"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4</w:t>
            </w:r>
          </w:p>
        </w:tc>
        <w:tc>
          <w:tcPr>
            <w:tcW w:w="3119" w:type="dxa"/>
            <w:vAlign w:val="center"/>
          </w:tcPr>
          <w:p w14:paraId="36EAEA71"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制动器制动弹簧压缩量</w:t>
            </w:r>
          </w:p>
        </w:tc>
        <w:tc>
          <w:tcPr>
            <w:tcW w:w="4252" w:type="dxa"/>
            <w:vAlign w:val="center"/>
          </w:tcPr>
          <w:p w14:paraId="6D30D1DB" w14:textId="77777777" w:rsidR="00F4443B" w:rsidRDefault="00A80975">
            <w:pPr>
              <w:widowControl/>
              <w:rPr>
                <w:rFonts w:ascii="宋体" w:hAnsi="宋体" w:cs="仿宋"/>
                <w:kern w:val="0"/>
                <w:sz w:val="24"/>
                <w:szCs w:val="24"/>
              </w:rPr>
            </w:pPr>
            <w:r>
              <w:rPr>
                <w:rFonts w:ascii="宋体" w:hAnsi="宋体" w:cs="仿宋" w:hint="eastAsia"/>
                <w:kern w:val="0"/>
                <w:sz w:val="24"/>
                <w:szCs w:val="24"/>
              </w:rPr>
              <w:t>符合制造单位要求，保持有足够的制动力</w:t>
            </w:r>
          </w:p>
        </w:tc>
      </w:tr>
      <w:tr w:rsidR="00F4443B" w14:paraId="63F79853" w14:textId="77777777">
        <w:trPr>
          <w:trHeight w:val="397"/>
        </w:trPr>
        <w:tc>
          <w:tcPr>
            <w:tcW w:w="708" w:type="dxa"/>
            <w:vAlign w:val="center"/>
          </w:tcPr>
          <w:p w14:paraId="7A9EA5CB"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5</w:t>
            </w:r>
          </w:p>
        </w:tc>
        <w:tc>
          <w:tcPr>
            <w:tcW w:w="3119" w:type="dxa"/>
            <w:vAlign w:val="center"/>
          </w:tcPr>
          <w:p w14:paraId="334B54C8"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导电回路绝缘性能</w:t>
            </w:r>
            <w:r>
              <w:rPr>
                <w:rFonts w:ascii="宋体" w:hAnsi="宋体" w:cs="仿宋" w:hint="eastAsia"/>
                <w:bCs/>
                <w:kern w:val="0"/>
                <w:sz w:val="24"/>
                <w:szCs w:val="24"/>
              </w:rPr>
              <w:t>测试</w:t>
            </w:r>
          </w:p>
        </w:tc>
        <w:tc>
          <w:tcPr>
            <w:tcW w:w="4252" w:type="dxa"/>
            <w:vAlign w:val="center"/>
          </w:tcPr>
          <w:p w14:paraId="6C005631" w14:textId="77777777" w:rsidR="00F4443B" w:rsidRDefault="00A80975">
            <w:pPr>
              <w:widowControl/>
              <w:rPr>
                <w:rFonts w:ascii="宋体" w:hAnsi="宋体" w:cs="仿宋"/>
                <w:kern w:val="0"/>
                <w:sz w:val="24"/>
                <w:szCs w:val="24"/>
              </w:rPr>
            </w:pPr>
            <w:r>
              <w:rPr>
                <w:rFonts w:ascii="宋体" w:hAnsi="宋体" w:cs="仿宋" w:hint="eastAsia"/>
                <w:kern w:val="0"/>
                <w:sz w:val="24"/>
                <w:szCs w:val="24"/>
              </w:rPr>
              <w:t>符合标准</w:t>
            </w:r>
          </w:p>
        </w:tc>
      </w:tr>
      <w:tr w:rsidR="00F4443B" w14:paraId="0782E15D" w14:textId="77777777">
        <w:trPr>
          <w:trHeight w:val="397"/>
        </w:trPr>
        <w:tc>
          <w:tcPr>
            <w:tcW w:w="708" w:type="dxa"/>
            <w:vAlign w:val="center"/>
          </w:tcPr>
          <w:p w14:paraId="2C9B922D"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6</w:t>
            </w:r>
          </w:p>
        </w:tc>
        <w:tc>
          <w:tcPr>
            <w:tcW w:w="3119" w:type="dxa"/>
            <w:vAlign w:val="center"/>
          </w:tcPr>
          <w:p w14:paraId="6743A302" w14:textId="77777777" w:rsidR="00F4443B" w:rsidRDefault="00A80975">
            <w:pPr>
              <w:widowControl/>
              <w:rPr>
                <w:rFonts w:ascii="宋体" w:hAnsi="宋体" w:cs="仿宋"/>
                <w:kern w:val="0"/>
                <w:sz w:val="24"/>
                <w:szCs w:val="24"/>
              </w:rPr>
            </w:pPr>
            <w:r>
              <w:rPr>
                <w:rFonts w:ascii="宋体" w:hAnsi="宋体" w:cs="仿宋" w:hint="eastAsia"/>
                <w:kern w:val="0"/>
                <w:sz w:val="24"/>
                <w:szCs w:val="24"/>
              </w:rPr>
              <w:t>限速器安全钳联动试验（每2年进行一次限速器动作速度校验）</w:t>
            </w:r>
          </w:p>
        </w:tc>
        <w:tc>
          <w:tcPr>
            <w:tcW w:w="4252" w:type="dxa"/>
            <w:vAlign w:val="center"/>
          </w:tcPr>
          <w:p w14:paraId="28D17BB0"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工作正常</w:t>
            </w:r>
          </w:p>
        </w:tc>
      </w:tr>
      <w:tr w:rsidR="00F4443B" w14:paraId="020920A3" w14:textId="77777777">
        <w:trPr>
          <w:trHeight w:val="397"/>
        </w:trPr>
        <w:tc>
          <w:tcPr>
            <w:tcW w:w="708" w:type="dxa"/>
            <w:vAlign w:val="center"/>
          </w:tcPr>
          <w:p w14:paraId="430C58C5"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7</w:t>
            </w:r>
          </w:p>
        </w:tc>
        <w:tc>
          <w:tcPr>
            <w:tcW w:w="3119" w:type="dxa"/>
            <w:vAlign w:val="center"/>
          </w:tcPr>
          <w:p w14:paraId="4BB648F2" w14:textId="77777777" w:rsidR="00F4443B" w:rsidRDefault="00A80975">
            <w:pPr>
              <w:widowControl/>
              <w:rPr>
                <w:rFonts w:ascii="宋体" w:hAnsi="宋体" w:cs="仿宋"/>
                <w:kern w:val="0"/>
                <w:sz w:val="24"/>
                <w:szCs w:val="24"/>
              </w:rPr>
            </w:pPr>
            <w:r>
              <w:rPr>
                <w:rFonts w:ascii="宋体" w:hAnsi="宋体" w:cs="仿宋" w:hint="eastAsia"/>
                <w:kern w:val="0"/>
                <w:sz w:val="24"/>
                <w:szCs w:val="24"/>
              </w:rPr>
              <w:t>上行超速保护装置动作试验</w:t>
            </w:r>
          </w:p>
        </w:tc>
        <w:tc>
          <w:tcPr>
            <w:tcW w:w="4252" w:type="dxa"/>
            <w:vAlign w:val="center"/>
          </w:tcPr>
          <w:p w14:paraId="2B193B6A"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工作正常</w:t>
            </w:r>
          </w:p>
        </w:tc>
      </w:tr>
      <w:tr w:rsidR="00F4443B" w14:paraId="397BABE4" w14:textId="77777777">
        <w:trPr>
          <w:trHeight w:val="397"/>
        </w:trPr>
        <w:tc>
          <w:tcPr>
            <w:tcW w:w="708" w:type="dxa"/>
            <w:vAlign w:val="center"/>
          </w:tcPr>
          <w:p w14:paraId="3335B980"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8</w:t>
            </w:r>
          </w:p>
        </w:tc>
        <w:tc>
          <w:tcPr>
            <w:tcW w:w="3119" w:type="dxa"/>
            <w:vAlign w:val="center"/>
          </w:tcPr>
          <w:p w14:paraId="2F1A2464" w14:textId="77777777" w:rsidR="00F4443B" w:rsidRDefault="00A80975">
            <w:pPr>
              <w:widowControl/>
              <w:rPr>
                <w:rFonts w:ascii="宋体" w:hAnsi="宋体" w:cs="仿宋"/>
                <w:kern w:val="0"/>
                <w:sz w:val="24"/>
                <w:szCs w:val="24"/>
              </w:rPr>
            </w:pPr>
            <w:r>
              <w:rPr>
                <w:rFonts w:ascii="宋体" w:hAnsi="宋体" w:cs="仿宋" w:hint="eastAsia"/>
                <w:kern w:val="0"/>
                <w:sz w:val="24"/>
                <w:szCs w:val="24"/>
              </w:rPr>
              <w:t>轿顶、轿厢架、轿门及其附件安装螺栓</w:t>
            </w:r>
          </w:p>
        </w:tc>
        <w:tc>
          <w:tcPr>
            <w:tcW w:w="4252" w:type="dxa"/>
            <w:vAlign w:val="center"/>
          </w:tcPr>
          <w:p w14:paraId="18F2E659" w14:textId="77777777" w:rsidR="00F4443B" w:rsidRDefault="00A80975">
            <w:pPr>
              <w:widowControl/>
              <w:rPr>
                <w:rFonts w:ascii="宋体" w:hAnsi="宋体" w:cs="仿宋"/>
                <w:kern w:val="0"/>
                <w:sz w:val="24"/>
                <w:szCs w:val="24"/>
              </w:rPr>
            </w:pPr>
            <w:r>
              <w:rPr>
                <w:rFonts w:ascii="宋体" w:hAnsi="宋体" w:cs="仿宋" w:hint="eastAsia"/>
                <w:kern w:val="0"/>
                <w:sz w:val="24"/>
                <w:szCs w:val="24"/>
              </w:rPr>
              <w:t>紧固</w:t>
            </w:r>
          </w:p>
        </w:tc>
      </w:tr>
      <w:tr w:rsidR="00F4443B" w14:paraId="0210FE97" w14:textId="77777777">
        <w:trPr>
          <w:trHeight w:val="397"/>
        </w:trPr>
        <w:tc>
          <w:tcPr>
            <w:tcW w:w="708" w:type="dxa"/>
            <w:vAlign w:val="center"/>
          </w:tcPr>
          <w:p w14:paraId="587E0F36" w14:textId="77777777" w:rsidR="00F4443B" w:rsidRDefault="00A80975">
            <w:pPr>
              <w:widowControl/>
              <w:jc w:val="center"/>
              <w:rPr>
                <w:rFonts w:ascii="宋体" w:hAnsi="宋体" w:cs="仿宋"/>
                <w:bCs/>
                <w:kern w:val="0"/>
                <w:sz w:val="24"/>
                <w:szCs w:val="24"/>
              </w:rPr>
            </w:pPr>
            <w:r>
              <w:rPr>
                <w:rFonts w:ascii="宋体" w:hAnsi="宋体" w:cs="仿宋" w:hint="eastAsia"/>
                <w:bCs/>
                <w:kern w:val="0"/>
                <w:sz w:val="24"/>
                <w:szCs w:val="24"/>
              </w:rPr>
              <w:t>9</w:t>
            </w:r>
          </w:p>
        </w:tc>
        <w:tc>
          <w:tcPr>
            <w:tcW w:w="3119" w:type="dxa"/>
            <w:vAlign w:val="center"/>
          </w:tcPr>
          <w:p w14:paraId="771A6C19" w14:textId="77777777" w:rsidR="00F4443B" w:rsidRDefault="00A80975">
            <w:pPr>
              <w:widowControl/>
              <w:rPr>
                <w:rFonts w:ascii="宋体" w:hAnsi="宋体" w:cs="仿宋"/>
                <w:bCs/>
                <w:kern w:val="0"/>
                <w:sz w:val="24"/>
                <w:szCs w:val="24"/>
              </w:rPr>
            </w:pPr>
            <w:r>
              <w:rPr>
                <w:rFonts w:ascii="宋体" w:hAnsi="宋体" w:cs="仿宋" w:hint="eastAsia"/>
                <w:bCs/>
                <w:kern w:val="0"/>
                <w:sz w:val="24"/>
                <w:szCs w:val="24"/>
              </w:rPr>
              <w:t>轿厢和对重的导轨支架</w:t>
            </w:r>
          </w:p>
        </w:tc>
        <w:tc>
          <w:tcPr>
            <w:tcW w:w="4252" w:type="dxa"/>
            <w:vAlign w:val="center"/>
          </w:tcPr>
          <w:p w14:paraId="4BB1E0FC" w14:textId="77777777" w:rsidR="00F4443B" w:rsidRDefault="00A80975">
            <w:pPr>
              <w:widowControl/>
              <w:rPr>
                <w:rFonts w:ascii="宋体" w:hAnsi="宋体" w:cs="仿宋"/>
                <w:bCs/>
                <w:kern w:val="0"/>
                <w:sz w:val="24"/>
                <w:szCs w:val="24"/>
              </w:rPr>
            </w:pPr>
            <w:r>
              <w:rPr>
                <w:rFonts w:ascii="宋体" w:hAnsi="宋体" w:cs="仿宋" w:hint="eastAsia"/>
                <w:bCs/>
                <w:kern w:val="0"/>
                <w:sz w:val="24"/>
                <w:szCs w:val="24"/>
              </w:rPr>
              <w:t xml:space="preserve">固定，无松动 </w:t>
            </w:r>
          </w:p>
        </w:tc>
      </w:tr>
      <w:tr w:rsidR="00F4443B" w14:paraId="3985EFB9" w14:textId="77777777">
        <w:trPr>
          <w:trHeight w:val="397"/>
        </w:trPr>
        <w:tc>
          <w:tcPr>
            <w:tcW w:w="708" w:type="dxa"/>
            <w:vAlign w:val="center"/>
          </w:tcPr>
          <w:p w14:paraId="61038E91" w14:textId="77777777" w:rsidR="00F4443B" w:rsidRDefault="00A80975">
            <w:pPr>
              <w:widowControl/>
              <w:jc w:val="center"/>
              <w:rPr>
                <w:rFonts w:ascii="宋体" w:hAnsi="宋体" w:cs="仿宋"/>
                <w:bCs/>
                <w:kern w:val="0"/>
                <w:sz w:val="24"/>
                <w:szCs w:val="24"/>
              </w:rPr>
            </w:pPr>
            <w:r>
              <w:rPr>
                <w:rFonts w:ascii="宋体" w:hAnsi="宋体" w:cs="仿宋" w:hint="eastAsia"/>
                <w:bCs/>
                <w:kern w:val="0"/>
                <w:sz w:val="24"/>
                <w:szCs w:val="24"/>
              </w:rPr>
              <w:t>10</w:t>
            </w:r>
          </w:p>
        </w:tc>
        <w:tc>
          <w:tcPr>
            <w:tcW w:w="3119" w:type="dxa"/>
            <w:vAlign w:val="center"/>
          </w:tcPr>
          <w:p w14:paraId="608134DB" w14:textId="77777777" w:rsidR="00F4443B" w:rsidRDefault="00A80975">
            <w:pPr>
              <w:widowControl/>
              <w:rPr>
                <w:rFonts w:ascii="宋体" w:hAnsi="宋体" w:cs="仿宋"/>
                <w:bCs/>
                <w:kern w:val="0"/>
                <w:sz w:val="24"/>
                <w:szCs w:val="24"/>
              </w:rPr>
            </w:pPr>
            <w:r>
              <w:rPr>
                <w:rFonts w:ascii="宋体" w:hAnsi="宋体" w:cs="仿宋" w:hint="eastAsia"/>
                <w:bCs/>
                <w:sz w:val="24"/>
                <w:szCs w:val="24"/>
              </w:rPr>
              <w:t>轿厢和对重的导轨</w:t>
            </w:r>
          </w:p>
        </w:tc>
        <w:tc>
          <w:tcPr>
            <w:tcW w:w="4252" w:type="dxa"/>
            <w:vAlign w:val="center"/>
          </w:tcPr>
          <w:p w14:paraId="57D5A0C8" w14:textId="77777777" w:rsidR="00F4443B" w:rsidRDefault="00A80975">
            <w:pPr>
              <w:widowControl/>
              <w:rPr>
                <w:rFonts w:ascii="宋体" w:hAnsi="宋体" w:cs="仿宋"/>
                <w:bCs/>
                <w:sz w:val="24"/>
                <w:szCs w:val="24"/>
              </w:rPr>
            </w:pPr>
            <w:r>
              <w:rPr>
                <w:rFonts w:ascii="宋体" w:hAnsi="宋体" w:cs="仿宋" w:hint="eastAsia"/>
                <w:bCs/>
                <w:sz w:val="24"/>
                <w:szCs w:val="24"/>
              </w:rPr>
              <w:t>清洁，压板牢固</w:t>
            </w:r>
          </w:p>
        </w:tc>
      </w:tr>
      <w:tr w:rsidR="00F4443B" w14:paraId="7D6140BA" w14:textId="77777777">
        <w:trPr>
          <w:trHeight w:val="397"/>
        </w:trPr>
        <w:tc>
          <w:tcPr>
            <w:tcW w:w="708" w:type="dxa"/>
            <w:vAlign w:val="center"/>
          </w:tcPr>
          <w:p w14:paraId="624A6898"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11</w:t>
            </w:r>
          </w:p>
        </w:tc>
        <w:tc>
          <w:tcPr>
            <w:tcW w:w="3119" w:type="dxa"/>
            <w:vAlign w:val="center"/>
          </w:tcPr>
          <w:p w14:paraId="5B9B67A2" w14:textId="77777777" w:rsidR="00F4443B" w:rsidRDefault="00A80975">
            <w:pPr>
              <w:widowControl/>
              <w:rPr>
                <w:rFonts w:ascii="宋体" w:hAnsi="宋体" w:cs="仿宋"/>
                <w:kern w:val="0"/>
                <w:sz w:val="24"/>
                <w:szCs w:val="24"/>
              </w:rPr>
            </w:pPr>
            <w:r>
              <w:rPr>
                <w:rFonts w:ascii="宋体" w:hAnsi="宋体" w:cs="仿宋" w:hint="eastAsia"/>
                <w:kern w:val="0"/>
                <w:sz w:val="24"/>
                <w:szCs w:val="24"/>
              </w:rPr>
              <w:t>随行电缆</w:t>
            </w:r>
          </w:p>
        </w:tc>
        <w:tc>
          <w:tcPr>
            <w:tcW w:w="4252" w:type="dxa"/>
            <w:vAlign w:val="center"/>
          </w:tcPr>
          <w:p w14:paraId="73E39893"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无损伤</w:t>
            </w:r>
          </w:p>
        </w:tc>
      </w:tr>
      <w:tr w:rsidR="00F4443B" w14:paraId="3E7C4213" w14:textId="77777777">
        <w:trPr>
          <w:trHeight w:val="397"/>
        </w:trPr>
        <w:tc>
          <w:tcPr>
            <w:tcW w:w="708" w:type="dxa"/>
            <w:vAlign w:val="center"/>
          </w:tcPr>
          <w:p w14:paraId="16FD0D31"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12</w:t>
            </w:r>
          </w:p>
        </w:tc>
        <w:tc>
          <w:tcPr>
            <w:tcW w:w="3119" w:type="dxa"/>
            <w:vAlign w:val="center"/>
          </w:tcPr>
          <w:p w14:paraId="04EFE0C1"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层门装置和地坎</w:t>
            </w:r>
          </w:p>
        </w:tc>
        <w:tc>
          <w:tcPr>
            <w:tcW w:w="4252" w:type="dxa"/>
            <w:vAlign w:val="center"/>
          </w:tcPr>
          <w:p w14:paraId="018DF853"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无影响正常使用的变形，各安装螺栓紧固</w:t>
            </w:r>
          </w:p>
        </w:tc>
      </w:tr>
      <w:tr w:rsidR="00F4443B" w14:paraId="1E7C6726" w14:textId="77777777">
        <w:trPr>
          <w:trHeight w:val="397"/>
        </w:trPr>
        <w:tc>
          <w:tcPr>
            <w:tcW w:w="708" w:type="dxa"/>
            <w:vAlign w:val="center"/>
          </w:tcPr>
          <w:p w14:paraId="3FFF960A"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13</w:t>
            </w:r>
          </w:p>
        </w:tc>
        <w:tc>
          <w:tcPr>
            <w:tcW w:w="3119" w:type="dxa"/>
            <w:vAlign w:val="center"/>
          </w:tcPr>
          <w:p w14:paraId="4B2BD958" w14:textId="77777777" w:rsidR="00F4443B" w:rsidRDefault="00A80975">
            <w:pPr>
              <w:widowControl/>
              <w:rPr>
                <w:rFonts w:ascii="宋体" w:hAnsi="宋体" w:cs="仿宋"/>
                <w:kern w:val="0"/>
                <w:sz w:val="24"/>
                <w:szCs w:val="24"/>
              </w:rPr>
            </w:pPr>
            <w:r>
              <w:rPr>
                <w:rFonts w:ascii="宋体" w:hAnsi="宋体" w:cs="仿宋" w:hint="eastAsia"/>
                <w:kern w:val="0"/>
                <w:sz w:val="24"/>
                <w:szCs w:val="24"/>
              </w:rPr>
              <w:t>轿厢称重装置</w:t>
            </w:r>
          </w:p>
        </w:tc>
        <w:tc>
          <w:tcPr>
            <w:tcW w:w="4252" w:type="dxa"/>
            <w:vAlign w:val="center"/>
          </w:tcPr>
          <w:p w14:paraId="6C3DEB65"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准确有效</w:t>
            </w:r>
          </w:p>
        </w:tc>
      </w:tr>
      <w:tr w:rsidR="00F4443B" w14:paraId="0BA9C755" w14:textId="77777777">
        <w:trPr>
          <w:trHeight w:val="397"/>
        </w:trPr>
        <w:tc>
          <w:tcPr>
            <w:tcW w:w="708" w:type="dxa"/>
            <w:vAlign w:val="center"/>
          </w:tcPr>
          <w:p w14:paraId="258DCE2F"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14</w:t>
            </w:r>
          </w:p>
        </w:tc>
        <w:tc>
          <w:tcPr>
            <w:tcW w:w="3119" w:type="dxa"/>
            <w:vAlign w:val="center"/>
          </w:tcPr>
          <w:p w14:paraId="4C2BAF73"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安全钳钳座</w:t>
            </w:r>
          </w:p>
        </w:tc>
        <w:tc>
          <w:tcPr>
            <w:tcW w:w="4252" w:type="dxa"/>
            <w:vAlign w:val="center"/>
          </w:tcPr>
          <w:p w14:paraId="42F6A877"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固定，无松动</w:t>
            </w:r>
          </w:p>
        </w:tc>
      </w:tr>
      <w:tr w:rsidR="00F4443B" w14:paraId="28219178" w14:textId="77777777">
        <w:trPr>
          <w:trHeight w:val="397"/>
        </w:trPr>
        <w:tc>
          <w:tcPr>
            <w:tcW w:w="708" w:type="dxa"/>
            <w:vAlign w:val="center"/>
          </w:tcPr>
          <w:p w14:paraId="0B50C327"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15</w:t>
            </w:r>
          </w:p>
        </w:tc>
        <w:tc>
          <w:tcPr>
            <w:tcW w:w="3119" w:type="dxa"/>
            <w:vAlign w:val="center"/>
          </w:tcPr>
          <w:p w14:paraId="345B5648" w14:textId="77777777" w:rsidR="00F4443B" w:rsidRDefault="00A80975">
            <w:pPr>
              <w:widowControl/>
              <w:rPr>
                <w:rFonts w:ascii="宋体" w:hAnsi="宋体" w:cs="仿宋"/>
                <w:kern w:val="0"/>
                <w:sz w:val="24"/>
                <w:szCs w:val="24"/>
              </w:rPr>
            </w:pPr>
            <w:r>
              <w:rPr>
                <w:rFonts w:ascii="宋体" w:hAnsi="宋体" w:cs="仿宋" w:hint="eastAsia"/>
                <w:sz w:val="24"/>
                <w:szCs w:val="24"/>
              </w:rPr>
              <w:t>轿底各安装螺栓</w:t>
            </w:r>
          </w:p>
        </w:tc>
        <w:tc>
          <w:tcPr>
            <w:tcW w:w="4252" w:type="dxa"/>
            <w:vAlign w:val="center"/>
          </w:tcPr>
          <w:p w14:paraId="2F09DAF4" w14:textId="77777777" w:rsidR="00F4443B" w:rsidRDefault="00A80975">
            <w:pPr>
              <w:widowControl/>
              <w:rPr>
                <w:rFonts w:ascii="宋体" w:hAnsi="宋体" w:cs="仿宋"/>
                <w:sz w:val="24"/>
                <w:szCs w:val="24"/>
              </w:rPr>
            </w:pPr>
            <w:r>
              <w:rPr>
                <w:rFonts w:ascii="宋体" w:hAnsi="宋体" w:cs="仿宋" w:hint="eastAsia"/>
                <w:sz w:val="24"/>
                <w:szCs w:val="24"/>
              </w:rPr>
              <w:t>紧固</w:t>
            </w:r>
          </w:p>
        </w:tc>
      </w:tr>
      <w:tr w:rsidR="00F4443B" w14:paraId="703EE0F2" w14:textId="77777777">
        <w:trPr>
          <w:trHeight w:val="397"/>
        </w:trPr>
        <w:tc>
          <w:tcPr>
            <w:tcW w:w="708" w:type="dxa"/>
            <w:vAlign w:val="center"/>
          </w:tcPr>
          <w:p w14:paraId="2AD65F5E"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16</w:t>
            </w:r>
          </w:p>
        </w:tc>
        <w:tc>
          <w:tcPr>
            <w:tcW w:w="3119" w:type="dxa"/>
            <w:vAlign w:val="center"/>
          </w:tcPr>
          <w:p w14:paraId="7D156A84" w14:textId="77777777" w:rsidR="00F4443B" w:rsidRDefault="00A80975">
            <w:pPr>
              <w:widowControl/>
              <w:rPr>
                <w:rFonts w:ascii="宋体" w:hAnsi="宋体" w:cs="仿宋"/>
                <w:kern w:val="0"/>
                <w:sz w:val="24"/>
                <w:szCs w:val="24"/>
              </w:rPr>
            </w:pPr>
            <w:r>
              <w:rPr>
                <w:rFonts w:ascii="宋体" w:hAnsi="宋体" w:cs="仿宋" w:hint="eastAsia"/>
                <w:kern w:val="0"/>
                <w:sz w:val="24"/>
                <w:szCs w:val="24"/>
              </w:rPr>
              <w:t>缓冲器</w:t>
            </w:r>
          </w:p>
        </w:tc>
        <w:tc>
          <w:tcPr>
            <w:tcW w:w="4252" w:type="dxa"/>
            <w:vAlign w:val="center"/>
          </w:tcPr>
          <w:p w14:paraId="39A45432"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固定，无松动</w:t>
            </w:r>
          </w:p>
        </w:tc>
      </w:tr>
    </w:tbl>
    <w:p w14:paraId="37489B80" w14:textId="77777777" w:rsidR="00F4443B" w:rsidRDefault="00A80975">
      <w:pPr>
        <w:ind w:firstLineChars="200" w:firstLine="560"/>
        <w:jc w:val="left"/>
        <w:rPr>
          <w:rFonts w:asciiTheme="minorEastAsia" w:hAnsiTheme="minorEastAsia"/>
          <w:sz w:val="28"/>
          <w:szCs w:val="28"/>
        </w:rPr>
      </w:pPr>
      <w:r>
        <w:rPr>
          <w:rFonts w:asciiTheme="minorEastAsia" w:hAnsiTheme="minorEastAsia" w:hint="eastAsia"/>
          <w:sz w:val="28"/>
          <w:szCs w:val="28"/>
        </w:rPr>
        <w:t>（五）注意事项</w:t>
      </w:r>
    </w:p>
    <w:p w14:paraId="77825371"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1、如果某些电梯没有表中的项目（内容），如有的电梯不含有某种</w:t>
      </w:r>
      <w:r>
        <w:rPr>
          <w:rFonts w:asciiTheme="minorEastAsia" w:hAnsiTheme="minorEastAsia" w:hint="eastAsia"/>
          <w:sz w:val="28"/>
          <w:szCs w:val="28"/>
        </w:rPr>
        <w:lastRenderedPageBreak/>
        <w:t>部件，项目（内容）可适当进行调整。</w:t>
      </w:r>
    </w:p>
    <w:p w14:paraId="5DC7FD00"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2、维保项目（内容）和要求中对测试、试验有明确规定的，应当按照规定进行测试、试验，没有明确规定，一般为检查、调整、清洁和润滑。</w:t>
      </w:r>
    </w:p>
    <w:p w14:paraId="5C41D904"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3、维保基本要求项下规定为“符合标准”的，有国家标准应当符合国家标准，没有国家标准的应当符合行业标准、企业标准。</w:t>
      </w:r>
    </w:p>
    <w:p w14:paraId="652F5D7F"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4、维保基本要求项下规定为“制造单位要求”的，按照制造单位的要求，其他没有明确的“要求”，应当为安全技术规范、标准或者制造单位等的要求。</w:t>
      </w:r>
      <w:r>
        <w:rPr>
          <w:rFonts w:asciiTheme="minorEastAsia" w:hAnsiTheme="minorEastAsia" w:hint="eastAsia"/>
          <w:sz w:val="28"/>
          <w:szCs w:val="28"/>
        </w:rPr>
        <w:br/>
        <w:t xml:space="preserve">    5、维保单位应在采购人的要求下做好电梯维保的其他相关工作。</w:t>
      </w:r>
    </w:p>
    <w:sectPr w:rsidR="00F4443B">
      <w:footerReference w:type="default" r:id="rId7"/>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28E38" w14:textId="77777777" w:rsidR="00831C6A" w:rsidRDefault="00831C6A">
      <w:r>
        <w:separator/>
      </w:r>
    </w:p>
  </w:endnote>
  <w:endnote w:type="continuationSeparator" w:id="0">
    <w:p w14:paraId="3BB6CBF1" w14:textId="77777777" w:rsidR="00831C6A" w:rsidRDefault="0083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金山简魏碑">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737406"/>
      <w:docPartObj>
        <w:docPartGallery w:val="Page Numbers (Bottom of Page)"/>
        <w:docPartUnique/>
      </w:docPartObj>
    </w:sdtPr>
    <w:sdtEndPr/>
    <w:sdtContent>
      <w:p w14:paraId="78E818AB" w14:textId="77777777" w:rsidR="002B0E25" w:rsidRDefault="002B0E25">
        <w:pPr>
          <w:pStyle w:val="a4"/>
          <w:jc w:val="center"/>
        </w:pPr>
        <w:r>
          <w:fldChar w:fldCharType="begin"/>
        </w:r>
        <w:r>
          <w:instrText>PAGE   \* MERGEFORMAT</w:instrText>
        </w:r>
        <w:r>
          <w:fldChar w:fldCharType="separate"/>
        </w:r>
        <w:r w:rsidRPr="002B0E25">
          <w:rPr>
            <w:noProof/>
            <w:lang w:val="zh-CN"/>
          </w:rPr>
          <w:t>1</w:t>
        </w:r>
        <w:r>
          <w:fldChar w:fldCharType="end"/>
        </w:r>
      </w:p>
    </w:sdtContent>
  </w:sdt>
  <w:p w14:paraId="7B0752DA" w14:textId="77777777" w:rsidR="00F4443B" w:rsidRDefault="00F4443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6C654" w14:textId="77777777" w:rsidR="00831C6A" w:rsidRDefault="00831C6A">
      <w:r>
        <w:separator/>
      </w:r>
    </w:p>
  </w:footnote>
  <w:footnote w:type="continuationSeparator" w:id="0">
    <w:p w14:paraId="33EFD8EC" w14:textId="77777777" w:rsidR="00831C6A" w:rsidRDefault="00831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363DA"/>
    <w:multiLevelType w:val="singleLevel"/>
    <w:tmpl w:val="38A363D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DY4MjM4MTk3M2JmNjE4OGQ4OGY0ZWRkNzcwZGQ4MDgifQ=="/>
  </w:docVars>
  <w:rsids>
    <w:rsidRoot w:val="00A44330"/>
    <w:rsid w:val="00044DA3"/>
    <w:rsid w:val="000C648E"/>
    <w:rsid w:val="000E1F48"/>
    <w:rsid w:val="002B0E25"/>
    <w:rsid w:val="002E6516"/>
    <w:rsid w:val="003521FF"/>
    <w:rsid w:val="00592C5E"/>
    <w:rsid w:val="00613A66"/>
    <w:rsid w:val="0068379E"/>
    <w:rsid w:val="006A33EB"/>
    <w:rsid w:val="007C09D7"/>
    <w:rsid w:val="00831C6A"/>
    <w:rsid w:val="009978CB"/>
    <w:rsid w:val="009D4A2F"/>
    <w:rsid w:val="00A44330"/>
    <w:rsid w:val="00A80975"/>
    <w:rsid w:val="00B8068A"/>
    <w:rsid w:val="00C82DE1"/>
    <w:rsid w:val="00CD6448"/>
    <w:rsid w:val="00D242F7"/>
    <w:rsid w:val="00DF5B9A"/>
    <w:rsid w:val="00E30626"/>
    <w:rsid w:val="00E505F5"/>
    <w:rsid w:val="00E56BFA"/>
    <w:rsid w:val="00E95FBB"/>
    <w:rsid w:val="00F1087B"/>
    <w:rsid w:val="00F4443B"/>
    <w:rsid w:val="076E11F5"/>
    <w:rsid w:val="08125DB8"/>
    <w:rsid w:val="0A5B54C0"/>
    <w:rsid w:val="0BE87097"/>
    <w:rsid w:val="0FCD24D9"/>
    <w:rsid w:val="0FF11F77"/>
    <w:rsid w:val="127A1044"/>
    <w:rsid w:val="13191E98"/>
    <w:rsid w:val="162735CA"/>
    <w:rsid w:val="19063631"/>
    <w:rsid w:val="19BB4946"/>
    <w:rsid w:val="1AD16084"/>
    <w:rsid w:val="1D974FD6"/>
    <w:rsid w:val="1E066043"/>
    <w:rsid w:val="1E94553A"/>
    <w:rsid w:val="274E2613"/>
    <w:rsid w:val="2C611B4F"/>
    <w:rsid w:val="2CBC061F"/>
    <w:rsid w:val="30150D61"/>
    <w:rsid w:val="3073576E"/>
    <w:rsid w:val="31303DA1"/>
    <w:rsid w:val="36CA7413"/>
    <w:rsid w:val="39BB7D0D"/>
    <w:rsid w:val="3A4B38D9"/>
    <w:rsid w:val="3B6F42DE"/>
    <w:rsid w:val="3C912403"/>
    <w:rsid w:val="3D634001"/>
    <w:rsid w:val="3D904C4B"/>
    <w:rsid w:val="3DE91E5E"/>
    <w:rsid w:val="3EE36052"/>
    <w:rsid w:val="42D31523"/>
    <w:rsid w:val="49E907DF"/>
    <w:rsid w:val="53822548"/>
    <w:rsid w:val="57F435E4"/>
    <w:rsid w:val="5B2A4FDA"/>
    <w:rsid w:val="5B9B1F08"/>
    <w:rsid w:val="5C59693D"/>
    <w:rsid w:val="5C977326"/>
    <w:rsid w:val="5CCC7D63"/>
    <w:rsid w:val="5D3E17B5"/>
    <w:rsid w:val="5FCC6CFE"/>
    <w:rsid w:val="604F27E5"/>
    <w:rsid w:val="609E115F"/>
    <w:rsid w:val="60DC486F"/>
    <w:rsid w:val="669669B1"/>
    <w:rsid w:val="67172297"/>
    <w:rsid w:val="68D02BEC"/>
    <w:rsid w:val="6B700C20"/>
    <w:rsid w:val="7155304F"/>
    <w:rsid w:val="71961ABC"/>
    <w:rsid w:val="71C00417"/>
    <w:rsid w:val="72434686"/>
    <w:rsid w:val="7427323C"/>
    <w:rsid w:val="75295840"/>
    <w:rsid w:val="770128FF"/>
    <w:rsid w:val="7A580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E6FF9"/>
  <w15:docId w15:val="{CBFE483F-775F-4983-99A0-41122212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qFormat/>
    <w:pPr>
      <w:keepNext/>
      <w:keepLines/>
      <w:spacing w:before="280" w:after="290" w:line="376" w:lineRule="auto"/>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金山简魏碑"/>
      <w:szCs w:val="21"/>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styleId="a9">
    <w:name w:val="List Paragraph"/>
    <w:basedOn w:val="a"/>
    <w:uiPriority w:val="34"/>
    <w:qFormat/>
    <w:pPr>
      <w:ind w:firstLineChars="200" w:firstLine="420"/>
    </w:pPr>
    <w:rPr>
      <w:rFonts w:ascii="Times New Roman"/>
      <w:szCs w:val="24"/>
    </w:rPr>
  </w:style>
  <w:style w:type="character" w:styleId="aa">
    <w:name w:val="Hyperlink"/>
    <w:basedOn w:val="a0"/>
    <w:uiPriority w:val="99"/>
    <w:unhideWhenUsed/>
    <w:rsid w:val="000C648E"/>
    <w:rPr>
      <w:color w:val="0000FF" w:themeColor="hyperlink"/>
      <w:u w:val="single"/>
    </w:rPr>
  </w:style>
  <w:style w:type="table" w:customStyle="1" w:styleId="1">
    <w:name w:val="网格型1"/>
    <w:basedOn w:val="a1"/>
    <w:next w:val="a8"/>
    <w:rsid w:val="00592C5E"/>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8</Pages>
  <Words>631</Words>
  <Characters>3599</Characters>
  <Application>Microsoft Office Word</Application>
  <DocSecurity>0</DocSecurity>
  <Lines>29</Lines>
  <Paragraphs>8</Paragraphs>
  <ScaleCrop>false</ScaleCrop>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高静</dc:creator>
  <cp:lastModifiedBy>NTKO</cp:lastModifiedBy>
  <cp:revision>14</cp:revision>
  <dcterms:created xsi:type="dcterms:W3CDTF">2020-06-01T00:32:00Z</dcterms:created>
  <dcterms:modified xsi:type="dcterms:W3CDTF">2025-06-30T09:29:00Z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CB72C8A61BEC402C8A1408AB55364FE0</vt:lpwstr>
  </property>
</Properties>
</file>